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drawings/drawing1.xml" ContentType="application/vnd.openxmlformats-officedocument.drawingml.chartshapes+xml"/>
  <Override PartName="/word/theme/theme1.xml" ContentType="application/vnd.openxmlformats-officedocument.theme+xml"/>
  <Default Extension="xlsx" ContentType="application/vnd.openxmlformats-officedocument.spreadsheetml.sheet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23DE" w:rsidRPr="005523DE" w:rsidRDefault="005523DE" w:rsidP="005523DE">
      <w:pPr>
        <w:spacing w:line="220" w:lineRule="auto"/>
        <w:ind w:firstLine="240"/>
        <w:jc w:val="center"/>
        <w:rPr>
          <w:rFonts w:ascii="Times New Roman" w:hAnsi="Times New Roman" w:cs="Times New Roman"/>
          <w:sz w:val="28"/>
          <w:szCs w:val="28"/>
        </w:rPr>
      </w:pPr>
      <w:r w:rsidRPr="005523DE">
        <w:rPr>
          <w:rFonts w:ascii="Times New Roman" w:hAnsi="Times New Roman" w:cs="Times New Roman"/>
          <w:sz w:val="28"/>
          <w:szCs w:val="28"/>
        </w:rPr>
        <w:t>4 МЕТОДЫ И КРИТЕРИИ ОЦЕНКИ ЭФФЕКТИВНОСТИ РЕСУРСОСБЕРЕЖЕНИЯ. НОРМАТИВНАЯ БАЗА. БАЛАНСОВЫЕ СООТНОШ</w:t>
      </w:r>
      <w:r w:rsidRPr="005523DE">
        <w:rPr>
          <w:rFonts w:ascii="Times New Roman" w:hAnsi="Times New Roman" w:cs="Times New Roman"/>
          <w:sz w:val="28"/>
          <w:szCs w:val="28"/>
        </w:rPr>
        <w:t>Е</w:t>
      </w:r>
      <w:r w:rsidRPr="005523DE">
        <w:rPr>
          <w:rFonts w:ascii="Times New Roman" w:hAnsi="Times New Roman" w:cs="Times New Roman"/>
          <w:sz w:val="28"/>
          <w:szCs w:val="28"/>
        </w:rPr>
        <w:t>НИЯ ДЛЯ АНАЛИЗА ЭНЕРГОПОТРЕБЛЕНИЯ</w:t>
      </w:r>
    </w:p>
    <w:p w:rsidR="005523DE" w:rsidRPr="005523DE" w:rsidRDefault="005523DE" w:rsidP="005523DE">
      <w:pPr>
        <w:spacing w:line="220" w:lineRule="auto"/>
        <w:ind w:firstLine="24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5523DE">
        <w:rPr>
          <w:rFonts w:ascii="Times New Roman" w:hAnsi="Times New Roman" w:cs="Times New Roman"/>
          <w:sz w:val="28"/>
          <w:szCs w:val="28"/>
        </w:rPr>
        <w:t>.</w:t>
      </w:r>
    </w:p>
    <w:p w:rsidR="005523DE" w:rsidRPr="005523DE" w:rsidRDefault="005523DE" w:rsidP="005523DE">
      <w:pPr>
        <w:spacing w:line="22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5523DE">
        <w:rPr>
          <w:rFonts w:ascii="Times New Roman" w:hAnsi="Times New Roman" w:cs="Times New Roman"/>
          <w:sz w:val="28"/>
          <w:szCs w:val="28"/>
        </w:rPr>
        <w:t xml:space="preserve">Запишем тепловой баланс для случая, когда в кипящем слое размещены и испарительные и пароперегревательные поверхности. </w:t>
      </w:r>
    </w:p>
    <w:p w:rsidR="005523DE" w:rsidRPr="005523DE" w:rsidRDefault="005523DE" w:rsidP="005523DE">
      <w:pPr>
        <w:spacing w:line="22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5523DE">
        <w:rPr>
          <w:rFonts w:ascii="Times New Roman" w:hAnsi="Times New Roman" w:cs="Times New Roman"/>
          <w:sz w:val="28"/>
          <w:szCs w:val="28"/>
        </w:rPr>
        <w:t>Баланс обжиговой печи</w:t>
      </w:r>
    </w:p>
    <w:p w:rsidR="005523DE" w:rsidRPr="005523DE" w:rsidRDefault="005523DE" w:rsidP="005523DE">
      <w:pPr>
        <w:tabs>
          <w:tab w:val="center" w:pos="4820"/>
          <w:tab w:val="right" w:pos="9356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5523DE">
        <w:rPr>
          <w:rFonts w:ascii="Times New Roman" w:hAnsi="Times New Roman" w:cs="Times New Roman"/>
          <w:sz w:val="28"/>
          <w:szCs w:val="28"/>
        </w:rPr>
        <w:tab/>
      </w:r>
      <w:r w:rsidRPr="005523DE">
        <w:rPr>
          <w:rFonts w:ascii="Times New Roman" w:hAnsi="Times New Roman" w:cs="Times New Roman"/>
          <w:position w:val="-12"/>
          <w:sz w:val="28"/>
          <w:szCs w:val="28"/>
        </w:rPr>
        <w:object w:dxaOrig="2659" w:dyaOrig="4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32.75pt;height:20.25pt" o:ole="">
            <v:imagedata r:id="rId5" o:title=""/>
          </v:shape>
          <o:OLEObject Type="Embed" ProgID="Equation.3" ShapeID="_x0000_i1025" DrawAspect="Content" ObjectID="_1672939504" r:id="rId6"/>
        </w:object>
      </w:r>
      <w:r w:rsidRPr="005523DE">
        <w:rPr>
          <w:rFonts w:ascii="Times New Roman" w:hAnsi="Times New Roman" w:cs="Times New Roman"/>
          <w:sz w:val="28"/>
          <w:szCs w:val="28"/>
        </w:rPr>
        <w:tab/>
      </w:r>
    </w:p>
    <w:p w:rsidR="005523DE" w:rsidRPr="005523DE" w:rsidRDefault="005523DE" w:rsidP="005523DE">
      <w:pPr>
        <w:spacing w:line="22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5523DE">
        <w:rPr>
          <w:rFonts w:ascii="Times New Roman" w:hAnsi="Times New Roman" w:cs="Times New Roman"/>
          <w:sz w:val="28"/>
          <w:szCs w:val="28"/>
        </w:rPr>
        <w:t xml:space="preserve">где </w:t>
      </w:r>
      <w:r w:rsidRPr="005523DE">
        <w:rPr>
          <w:rFonts w:ascii="Times New Roman" w:hAnsi="Times New Roman" w:cs="Times New Roman"/>
          <w:position w:val="-12"/>
          <w:sz w:val="28"/>
          <w:szCs w:val="28"/>
        </w:rPr>
        <w:object w:dxaOrig="360" w:dyaOrig="400">
          <v:shape id="_x0000_i1026" type="#_x0000_t75" style="width:18pt;height:20.25pt" o:ole="">
            <v:imagedata r:id="rId7" o:title=""/>
          </v:shape>
          <o:OLEObject Type="Embed" ProgID="Equation.3" ShapeID="_x0000_i1026" DrawAspect="Content" ObjectID="_1672939505" r:id="rId8"/>
        </w:object>
      </w:r>
      <w:r w:rsidRPr="005523DE">
        <w:rPr>
          <w:rFonts w:ascii="Times New Roman" w:hAnsi="Times New Roman" w:cs="Times New Roman"/>
          <w:sz w:val="28"/>
          <w:szCs w:val="28"/>
        </w:rPr>
        <w:t xml:space="preserve"> </w:t>
      </w:r>
      <w:r w:rsidRPr="005523DE">
        <w:rPr>
          <w:rFonts w:ascii="Times New Roman" w:hAnsi="Times New Roman" w:cs="Times New Roman"/>
          <w:sz w:val="28"/>
          <w:szCs w:val="28"/>
        </w:rPr>
        <w:sym w:font="Symbol" w:char="F02D"/>
      </w:r>
      <w:r w:rsidRPr="005523DE">
        <w:rPr>
          <w:rFonts w:ascii="Times New Roman" w:hAnsi="Times New Roman" w:cs="Times New Roman"/>
          <w:sz w:val="28"/>
          <w:szCs w:val="28"/>
        </w:rPr>
        <w:t xml:space="preserve"> низшая теплота сгорания колчедана, кДж/кг; </w:t>
      </w:r>
      <w:r w:rsidRPr="005523DE">
        <w:rPr>
          <w:rFonts w:ascii="Times New Roman" w:hAnsi="Times New Roman" w:cs="Times New Roman"/>
          <w:i/>
          <w:sz w:val="28"/>
          <w:szCs w:val="28"/>
        </w:rPr>
        <w:t>B</w:t>
      </w:r>
      <w:r w:rsidRPr="005523DE">
        <w:rPr>
          <w:rFonts w:ascii="Times New Roman" w:hAnsi="Times New Roman" w:cs="Times New Roman"/>
          <w:sz w:val="28"/>
          <w:szCs w:val="28"/>
        </w:rPr>
        <w:t xml:space="preserve"> – расход колчедана, кг/с; </w:t>
      </w:r>
      <w:proofErr w:type="spellStart"/>
      <w:r w:rsidRPr="005523DE">
        <w:rPr>
          <w:rFonts w:ascii="Times New Roman" w:hAnsi="Times New Roman" w:cs="Times New Roman"/>
          <w:i/>
          <w:sz w:val="28"/>
          <w:szCs w:val="28"/>
        </w:rPr>
        <w:t>I</w:t>
      </w:r>
      <w:r w:rsidRPr="005523DE">
        <w:rPr>
          <w:rFonts w:ascii="Times New Roman" w:hAnsi="Times New Roman" w:cs="Times New Roman"/>
          <w:sz w:val="28"/>
          <w:szCs w:val="28"/>
          <w:vertAlign w:val="subscript"/>
        </w:rPr>
        <w:t>г</w:t>
      </w:r>
      <w:proofErr w:type="spellEnd"/>
      <w:r w:rsidRPr="005523DE">
        <w:rPr>
          <w:rFonts w:ascii="Times New Roman" w:hAnsi="Times New Roman" w:cs="Times New Roman"/>
          <w:sz w:val="28"/>
          <w:szCs w:val="28"/>
        </w:rPr>
        <w:t xml:space="preserve"> </w:t>
      </w:r>
      <w:r w:rsidRPr="005523DE">
        <w:rPr>
          <w:rFonts w:ascii="Times New Roman" w:hAnsi="Times New Roman" w:cs="Times New Roman"/>
          <w:sz w:val="28"/>
          <w:szCs w:val="28"/>
        </w:rPr>
        <w:sym w:font="Symbol" w:char="F02D"/>
      </w:r>
      <w:r w:rsidRPr="005523DE">
        <w:rPr>
          <w:rFonts w:ascii="Times New Roman" w:hAnsi="Times New Roman" w:cs="Times New Roman"/>
          <w:sz w:val="28"/>
          <w:szCs w:val="28"/>
        </w:rPr>
        <w:t xml:space="preserve"> энтальпия продуктов сгорания на выходе из обжиговой печи (на входе в котел утилизатор, кДж/кг; </w:t>
      </w:r>
      <w:r w:rsidRPr="005523DE">
        <w:rPr>
          <w:rFonts w:ascii="Times New Roman" w:hAnsi="Times New Roman" w:cs="Times New Roman"/>
          <w:position w:val="-12"/>
          <w:sz w:val="28"/>
          <w:szCs w:val="28"/>
        </w:rPr>
        <w:object w:dxaOrig="460" w:dyaOrig="380">
          <v:shape id="_x0000_i1027" type="#_x0000_t75" style="width:23.25pt;height:18.75pt" o:ole="">
            <v:imagedata r:id="rId9" o:title=""/>
          </v:shape>
          <o:OLEObject Type="Embed" ProgID="Equation.3" ShapeID="_x0000_i1027" DrawAspect="Content" ObjectID="_1672939506" r:id="rId10"/>
        </w:object>
      </w:r>
      <w:r w:rsidRPr="005523DE">
        <w:rPr>
          <w:rFonts w:ascii="Times New Roman" w:hAnsi="Times New Roman" w:cs="Times New Roman"/>
          <w:sz w:val="28"/>
          <w:szCs w:val="28"/>
        </w:rPr>
        <w:t xml:space="preserve"> </w:t>
      </w:r>
      <w:r w:rsidRPr="005523DE">
        <w:rPr>
          <w:rFonts w:ascii="Times New Roman" w:hAnsi="Times New Roman" w:cs="Times New Roman"/>
          <w:sz w:val="28"/>
          <w:szCs w:val="28"/>
        </w:rPr>
        <w:sym w:font="Symbol" w:char="F02D"/>
      </w:r>
      <w:r w:rsidRPr="005523DE">
        <w:rPr>
          <w:rFonts w:ascii="Times New Roman" w:hAnsi="Times New Roman" w:cs="Times New Roman"/>
          <w:sz w:val="28"/>
          <w:szCs w:val="28"/>
        </w:rPr>
        <w:t xml:space="preserve"> теплота, переданная в кипящем слое испарителю, кДж/кг; </w:t>
      </w:r>
      <w:r w:rsidRPr="005523DE">
        <w:rPr>
          <w:rFonts w:ascii="Times New Roman" w:hAnsi="Times New Roman" w:cs="Times New Roman"/>
          <w:position w:val="-12"/>
          <w:sz w:val="28"/>
          <w:szCs w:val="28"/>
        </w:rPr>
        <w:object w:dxaOrig="540" w:dyaOrig="380">
          <v:shape id="_x0000_i1028" type="#_x0000_t75" style="width:27pt;height:18.75pt" o:ole="">
            <v:imagedata r:id="rId11" o:title=""/>
          </v:shape>
          <o:OLEObject Type="Embed" ProgID="Equation.3" ShapeID="_x0000_i1028" DrawAspect="Content" ObjectID="_1672939507" r:id="rId12"/>
        </w:object>
      </w:r>
      <w:r w:rsidRPr="005523DE">
        <w:rPr>
          <w:rFonts w:ascii="Times New Roman" w:hAnsi="Times New Roman" w:cs="Times New Roman"/>
          <w:sz w:val="28"/>
          <w:szCs w:val="28"/>
        </w:rPr>
        <w:t xml:space="preserve"> </w:t>
      </w:r>
      <w:r w:rsidRPr="005523DE">
        <w:rPr>
          <w:rFonts w:ascii="Times New Roman" w:hAnsi="Times New Roman" w:cs="Times New Roman"/>
          <w:sz w:val="28"/>
          <w:szCs w:val="28"/>
        </w:rPr>
        <w:sym w:font="Symbol" w:char="F02D"/>
      </w:r>
      <w:r w:rsidRPr="005523DE">
        <w:rPr>
          <w:rFonts w:ascii="Times New Roman" w:hAnsi="Times New Roman" w:cs="Times New Roman"/>
          <w:sz w:val="28"/>
          <w:szCs w:val="28"/>
        </w:rPr>
        <w:t xml:space="preserve"> теплота, переданная в кипящем слое пароперегревателю, кДж/кг.</w:t>
      </w:r>
      <w:proofErr w:type="gramEnd"/>
    </w:p>
    <w:p w:rsidR="005523DE" w:rsidRPr="005523DE" w:rsidRDefault="005523DE" w:rsidP="005523DE">
      <w:pPr>
        <w:spacing w:line="22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5523DE">
        <w:rPr>
          <w:rFonts w:ascii="Times New Roman" w:hAnsi="Times New Roman" w:cs="Times New Roman"/>
          <w:sz w:val="28"/>
          <w:szCs w:val="28"/>
        </w:rPr>
        <w:t xml:space="preserve">Насыщенный пар в количестве </w:t>
      </w:r>
      <w:r w:rsidRPr="005523DE">
        <w:rPr>
          <w:rFonts w:ascii="Times New Roman" w:hAnsi="Times New Roman" w:cs="Times New Roman"/>
          <w:i/>
          <w:sz w:val="28"/>
          <w:szCs w:val="28"/>
        </w:rPr>
        <w:t>D</w:t>
      </w:r>
      <w:r w:rsidRPr="005523DE">
        <w:rPr>
          <w:rFonts w:ascii="Times New Roman" w:hAnsi="Times New Roman" w:cs="Times New Roman"/>
          <w:sz w:val="28"/>
          <w:szCs w:val="28"/>
          <w:vertAlign w:val="subscript"/>
        </w:rPr>
        <w:t xml:space="preserve">1 </w:t>
      </w:r>
      <w:r w:rsidRPr="005523DE">
        <w:rPr>
          <w:rFonts w:ascii="Times New Roman" w:hAnsi="Times New Roman" w:cs="Times New Roman"/>
          <w:sz w:val="28"/>
          <w:szCs w:val="28"/>
        </w:rPr>
        <w:t xml:space="preserve">вырабатывается в испарителе, размещенном в кипящем слое, в самом котле вырабатывается пар с расходом </w:t>
      </w:r>
      <w:r w:rsidRPr="005523DE">
        <w:rPr>
          <w:rFonts w:ascii="Times New Roman" w:hAnsi="Times New Roman" w:cs="Times New Roman"/>
          <w:i/>
          <w:sz w:val="28"/>
          <w:szCs w:val="28"/>
          <w:lang w:val="en-US"/>
        </w:rPr>
        <w:t>D</w:t>
      </w:r>
      <w:r w:rsidRPr="005523DE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5523DE">
        <w:rPr>
          <w:rFonts w:ascii="Times New Roman" w:hAnsi="Times New Roman" w:cs="Times New Roman"/>
          <w:sz w:val="28"/>
          <w:szCs w:val="28"/>
        </w:rPr>
        <w:t>.</w:t>
      </w:r>
      <w:r w:rsidRPr="005523DE">
        <w:rPr>
          <w:rFonts w:ascii="Times New Roman" w:hAnsi="Times New Roman" w:cs="Times New Roman"/>
          <w:sz w:val="28"/>
          <w:szCs w:val="28"/>
          <w:vertAlign w:val="subscript"/>
        </w:rPr>
        <w:t xml:space="preserve"> </w:t>
      </w:r>
      <w:r w:rsidRPr="005523DE">
        <w:rPr>
          <w:rFonts w:ascii="Times New Roman" w:hAnsi="Times New Roman" w:cs="Times New Roman"/>
          <w:sz w:val="28"/>
          <w:szCs w:val="28"/>
        </w:rPr>
        <w:t xml:space="preserve">В пароперегреватель пар поступает с расходом </w:t>
      </w:r>
      <w:r w:rsidRPr="005523DE">
        <w:rPr>
          <w:rFonts w:ascii="Times New Roman" w:hAnsi="Times New Roman" w:cs="Times New Roman"/>
          <w:i/>
          <w:sz w:val="28"/>
          <w:szCs w:val="28"/>
          <w:lang w:val="en-US"/>
        </w:rPr>
        <w:t>D</w:t>
      </w:r>
      <w:r w:rsidRPr="005523DE">
        <w:rPr>
          <w:rFonts w:ascii="Times New Roman" w:hAnsi="Times New Roman" w:cs="Times New Roman"/>
          <w:i/>
          <w:sz w:val="28"/>
          <w:szCs w:val="28"/>
        </w:rPr>
        <w:t>=D</w:t>
      </w:r>
      <w:r w:rsidRPr="005523DE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Pr="005523DE">
        <w:rPr>
          <w:rFonts w:ascii="Times New Roman" w:hAnsi="Times New Roman" w:cs="Times New Roman"/>
          <w:i/>
          <w:sz w:val="28"/>
          <w:szCs w:val="28"/>
        </w:rPr>
        <w:t>+D</w:t>
      </w:r>
      <w:r w:rsidRPr="005523DE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5523DE">
        <w:rPr>
          <w:rFonts w:ascii="Times New Roman" w:hAnsi="Times New Roman" w:cs="Times New Roman"/>
          <w:sz w:val="28"/>
          <w:szCs w:val="28"/>
        </w:rPr>
        <w:t>.</w:t>
      </w:r>
    </w:p>
    <w:p w:rsidR="005523DE" w:rsidRPr="005523DE" w:rsidRDefault="005523DE" w:rsidP="005523DE">
      <w:pPr>
        <w:spacing w:line="22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5523DE">
        <w:rPr>
          <w:rFonts w:ascii="Times New Roman" w:hAnsi="Times New Roman" w:cs="Times New Roman"/>
          <w:sz w:val="28"/>
          <w:szCs w:val="28"/>
        </w:rPr>
        <w:t>Тепловой баланс пароперегревателя, размещенного в кипящем слое:</w:t>
      </w:r>
    </w:p>
    <w:p w:rsidR="005523DE" w:rsidRPr="005523DE" w:rsidRDefault="005523DE" w:rsidP="005523DE">
      <w:pPr>
        <w:tabs>
          <w:tab w:val="center" w:pos="4820"/>
          <w:tab w:val="right" w:pos="9356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5523DE">
        <w:rPr>
          <w:rFonts w:ascii="Times New Roman" w:hAnsi="Times New Roman" w:cs="Times New Roman"/>
          <w:sz w:val="28"/>
          <w:szCs w:val="28"/>
        </w:rPr>
        <w:tab/>
      </w:r>
      <w:r w:rsidRPr="005523DE">
        <w:rPr>
          <w:rFonts w:ascii="Times New Roman" w:hAnsi="Times New Roman" w:cs="Times New Roman"/>
          <w:position w:val="-12"/>
          <w:sz w:val="28"/>
          <w:szCs w:val="28"/>
        </w:rPr>
        <w:object w:dxaOrig="3300" w:dyaOrig="380">
          <v:shape id="_x0000_i1029" type="#_x0000_t75" style="width:165pt;height:18.75pt" o:ole="">
            <v:imagedata r:id="rId13" o:title=""/>
          </v:shape>
          <o:OLEObject Type="Embed" ProgID="Equation.3" ShapeID="_x0000_i1029" DrawAspect="Content" ObjectID="_1672939508" r:id="rId14"/>
        </w:object>
      </w:r>
      <w:r w:rsidRPr="005523DE">
        <w:rPr>
          <w:rFonts w:ascii="Times New Roman" w:hAnsi="Times New Roman" w:cs="Times New Roman"/>
          <w:sz w:val="28"/>
          <w:szCs w:val="28"/>
        </w:rPr>
        <w:tab/>
      </w:r>
    </w:p>
    <w:p w:rsidR="005523DE" w:rsidRPr="005523DE" w:rsidRDefault="005523DE" w:rsidP="005523DE">
      <w:pPr>
        <w:spacing w:line="220" w:lineRule="auto"/>
        <w:ind w:firstLine="240"/>
        <w:jc w:val="both"/>
        <w:rPr>
          <w:rFonts w:ascii="Times New Roman" w:hAnsi="Times New Roman" w:cs="Times New Roman"/>
          <w:sz w:val="28"/>
          <w:szCs w:val="28"/>
        </w:rPr>
      </w:pPr>
      <w:r w:rsidRPr="005523DE">
        <w:rPr>
          <w:rFonts w:ascii="Times New Roman" w:hAnsi="Times New Roman" w:cs="Times New Roman"/>
          <w:sz w:val="28"/>
          <w:szCs w:val="28"/>
        </w:rPr>
        <w:t>Тепловой баланс испарителя, размещенного в кипящем слое:</w:t>
      </w:r>
    </w:p>
    <w:p w:rsidR="005523DE" w:rsidRPr="005523DE" w:rsidRDefault="005523DE" w:rsidP="005523DE">
      <w:pPr>
        <w:tabs>
          <w:tab w:val="center" w:pos="4820"/>
          <w:tab w:val="right" w:pos="9356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5523DE">
        <w:rPr>
          <w:rFonts w:ascii="Times New Roman" w:hAnsi="Times New Roman" w:cs="Times New Roman"/>
          <w:sz w:val="28"/>
          <w:szCs w:val="28"/>
        </w:rPr>
        <w:tab/>
      </w:r>
      <w:r w:rsidRPr="005523DE">
        <w:rPr>
          <w:rFonts w:ascii="Times New Roman" w:hAnsi="Times New Roman" w:cs="Times New Roman"/>
          <w:position w:val="-12"/>
          <w:sz w:val="28"/>
          <w:szCs w:val="28"/>
        </w:rPr>
        <w:object w:dxaOrig="3340" w:dyaOrig="380">
          <v:shape id="_x0000_i1030" type="#_x0000_t75" style="width:167.25pt;height:18.75pt" o:ole="">
            <v:imagedata r:id="rId15" o:title=""/>
          </v:shape>
          <o:OLEObject Type="Embed" ProgID="Equation.3" ShapeID="_x0000_i1030" DrawAspect="Content" ObjectID="_1672939509" r:id="rId16"/>
        </w:object>
      </w:r>
      <w:r w:rsidRPr="005523DE">
        <w:rPr>
          <w:rFonts w:ascii="Times New Roman" w:hAnsi="Times New Roman" w:cs="Times New Roman"/>
          <w:sz w:val="28"/>
          <w:szCs w:val="28"/>
        </w:rPr>
        <w:tab/>
      </w:r>
    </w:p>
    <w:p w:rsidR="005523DE" w:rsidRPr="005523DE" w:rsidRDefault="005523DE" w:rsidP="005523DE">
      <w:pPr>
        <w:spacing w:line="220" w:lineRule="auto"/>
        <w:ind w:firstLine="240"/>
        <w:jc w:val="both"/>
        <w:rPr>
          <w:rFonts w:ascii="Times New Roman" w:hAnsi="Times New Roman" w:cs="Times New Roman"/>
          <w:sz w:val="28"/>
          <w:szCs w:val="28"/>
        </w:rPr>
      </w:pPr>
      <w:r w:rsidRPr="005523DE">
        <w:rPr>
          <w:rFonts w:ascii="Times New Roman" w:hAnsi="Times New Roman" w:cs="Times New Roman"/>
          <w:sz w:val="28"/>
          <w:szCs w:val="28"/>
        </w:rPr>
        <w:t>Тепловой баланс котла утилизатора:</w:t>
      </w:r>
    </w:p>
    <w:p w:rsidR="005523DE" w:rsidRPr="005523DE" w:rsidRDefault="005523DE" w:rsidP="005523DE">
      <w:pPr>
        <w:tabs>
          <w:tab w:val="center" w:pos="4820"/>
          <w:tab w:val="right" w:pos="9356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5523DE">
        <w:rPr>
          <w:rFonts w:ascii="Times New Roman" w:hAnsi="Times New Roman" w:cs="Times New Roman"/>
          <w:sz w:val="28"/>
          <w:szCs w:val="28"/>
        </w:rPr>
        <w:tab/>
      </w:r>
      <w:r w:rsidRPr="005523DE">
        <w:rPr>
          <w:rFonts w:ascii="Times New Roman" w:hAnsi="Times New Roman" w:cs="Times New Roman"/>
          <w:position w:val="-16"/>
          <w:sz w:val="28"/>
          <w:szCs w:val="28"/>
        </w:rPr>
        <w:object w:dxaOrig="3900" w:dyaOrig="420">
          <v:shape id="_x0000_i1031" type="#_x0000_t75" style="width:195pt;height:21pt" o:ole="">
            <v:imagedata r:id="rId17" o:title=""/>
          </v:shape>
          <o:OLEObject Type="Embed" ProgID="Equation.3" ShapeID="_x0000_i1031" DrawAspect="Content" ObjectID="_1672939510" r:id="rId18"/>
        </w:object>
      </w:r>
      <w:r w:rsidRPr="005523DE">
        <w:rPr>
          <w:rFonts w:ascii="Times New Roman" w:hAnsi="Times New Roman" w:cs="Times New Roman"/>
          <w:sz w:val="28"/>
          <w:szCs w:val="28"/>
        </w:rPr>
        <w:tab/>
      </w:r>
    </w:p>
    <w:p w:rsidR="005523DE" w:rsidRPr="005523DE" w:rsidRDefault="005523DE" w:rsidP="005523DE">
      <w:pPr>
        <w:jc w:val="both"/>
        <w:rPr>
          <w:rFonts w:ascii="Times New Roman" w:hAnsi="Times New Roman" w:cs="Times New Roman"/>
          <w:sz w:val="28"/>
          <w:szCs w:val="28"/>
        </w:rPr>
      </w:pPr>
      <w:r w:rsidRPr="005523DE">
        <w:rPr>
          <w:rFonts w:ascii="Times New Roman" w:hAnsi="Times New Roman" w:cs="Times New Roman"/>
          <w:sz w:val="28"/>
          <w:szCs w:val="28"/>
        </w:rPr>
        <w:t xml:space="preserve">где </w:t>
      </w:r>
      <w:proofErr w:type="spellStart"/>
      <w:r w:rsidRPr="005523DE">
        <w:rPr>
          <w:rFonts w:ascii="Times New Roman" w:hAnsi="Times New Roman" w:cs="Times New Roman"/>
          <w:i/>
          <w:sz w:val="28"/>
          <w:szCs w:val="28"/>
          <w:lang w:val="en-US"/>
        </w:rPr>
        <w:t>i</w:t>
      </w:r>
      <w:r w:rsidRPr="005523DE">
        <w:rPr>
          <w:rFonts w:ascii="Times New Roman" w:hAnsi="Times New Roman" w:cs="Times New Roman"/>
          <w:sz w:val="28"/>
          <w:szCs w:val="28"/>
          <w:vertAlign w:val="subscript"/>
        </w:rPr>
        <w:t>пп</w:t>
      </w:r>
      <w:proofErr w:type="spellEnd"/>
      <w:r w:rsidRPr="005523DE">
        <w:rPr>
          <w:rFonts w:ascii="Times New Roman" w:hAnsi="Times New Roman" w:cs="Times New Roman"/>
          <w:sz w:val="28"/>
          <w:szCs w:val="28"/>
        </w:rPr>
        <w:t xml:space="preserve"> – энтальпия перегретого пара, кДж/кг; </w:t>
      </w:r>
      <w:proofErr w:type="spellStart"/>
      <w:r w:rsidRPr="005523DE">
        <w:rPr>
          <w:rFonts w:ascii="Times New Roman" w:hAnsi="Times New Roman" w:cs="Times New Roman"/>
          <w:i/>
          <w:sz w:val="28"/>
          <w:szCs w:val="28"/>
          <w:lang w:val="en-US"/>
        </w:rPr>
        <w:t>i</w:t>
      </w:r>
      <w:proofErr w:type="spellEnd"/>
      <w:r w:rsidRPr="005523DE">
        <w:rPr>
          <w:rFonts w:ascii="Times New Roman" w:hAnsi="Times New Roman" w:cs="Times New Roman"/>
          <w:sz w:val="28"/>
          <w:szCs w:val="28"/>
          <w:lang w:val="en-US"/>
        </w:rPr>
        <w:sym w:font="Symbol" w:char="F0B2"/>
      </w:r>
      <w:r w:rsidRPr="005523DE">
        <w:rPr>
          <w:rFonts w:ascii="Times New Roman" w:hAnsi="Times New Roman" w:cs="Times New Roman"/>
          <w:sz w:val="28"/>
          <w:szCs w:val="28"/>
        </w:rPr>
        <w:t xml:space="preserve"> </w:t>
      </w:r>
      <w:r w:rsidRPr="005523DE">
        <w:rPr>
          <w:rFonts w:ascii="Times New Roman" w:hAnsi="Times New Roman" w:cs="Times New Roman"/>
          <w:sz w:val="28"/>
          <w:szCs w:val="28"/>
        </w:rPr>
        <w:sym w:font="Symbol" w:char="F02D"/>
      </w:r>
      <w:r w:rsidRPr="005523DE">
        <w:rPr>
          <w:rFonts w:ascii="Times New Roman" w:hAnsi="Times New Roman" w:cs="Times New Roman"/>
          <w:sz w:val="28"/>
          <w:szCs w:val="28"/>
        </w:rPr>
        <w:t xml:space="preserve"> энтальпия насыщенного пара, кДж/кг; </w:t>
      </w:r>
      <w:proofErr w:type="spellStart"/>
      <w:r w:rsidRPr="005523DE">
        <w:rPr>
          <w:rFonts w:ascii="Times New Roman" w:hAnsi="Times New Roman" w:cs="Times New Roman"/>
          <w:i/>
          <w:sz w:val="28"/>
          <w:szCs w:val="28"/>
          <w:lang w:val="en-US"/>
        </w:rPr>
        <w:t>i</w:t>
      </w:r>
      <w:proofErr w:type="spellEnd"/>
      <w:r w:rsidRPr="005523DE">
        <w:rPr>
          <w:rFonts w:ascii="Times New Roman" w:hAnsi="Times New Roman" w:cs="Times New Roman"/>
          <w:sz w:val="28"/>
          <w:szCs w:val="28"/>
          <w:lang w:val="en-US"/>
        </w:rPr>
        <w:sym w:font="Symbol" w:char="F0A2"/>
      </w:r>
      <w:r w:rsidRPr="005523DE">
        <w:rPr>
          <w:rFonts w:ascii="Times New Roman" w:hAnsi="Times New Roman" w:cs="Times New Roman"/>
          <w:sz w:val="28"/>
          <w:szCs w:val="28"/>
        </w:rPr>
        <w:t xml:space="preserve"> </w:t>
      </w:r>
      <w:r w:rsidRPr="005523DE">
        <w:rPr>
          <w:rFonts w:ascii="Times New Roman" w:hAnsi="Times New Roman" w:cs="Times New Roman"/>
          <w:sz w:val="28"/>
          <w:szCs w:val="28"/>
        </w:rPr>
        <w:sym w:font="Symbol" w:char="F02D"/>
      </w:r>
      <w:r w:rsidRPr="005523DE">
        <w:rPr>
          <w:rFonts w:ascii="Times New Roman" w:hAnsi="Times New Roman" w:cs="Times New Roman"/>
          <w:sz w:val="28"/>
          <w:szCs w:val="28"/>
        </w:rPr>
        <w:t xml:space="preserve"> энтальпия кипящей воды, кДж/кг; </w:t>
      </w:r>
      <w:proofErr w:type="spellStart"/>
      <w:r w:rsidRPr="005523DE">
        <w:rPr>
          <w:rFonts w:ascii="Times New Roman" w:hAnsi="Times New Roman" w:cs="Times New Roman"/>
          <w:i/>
          <w:sz w:val="28"/>
          <w:szCs w:val="28"/>
          <w:lang w:val="en-US"/>
        </w:rPr>
        <w:t>i</w:t>
      </w:r>
      <w:r w:rsidRPr="005523DE">
        <w:rPr>
          <w:rFonts w:ascii="Times New Roman" w:hAnsi="Times New Roman" w:cs="Times New Roman"/>
          <w:sz w:val="28"/>
          <w:szCs w:val="28"/>
          <w:vertAlign w:val="subscript"/>
        </w:rPr>
        <w:t>пв</w:t>
      </w:r>
      <w:proofErr w:type="spellEnd"/>
      <w:r w:rsidRPr="005523DE">
        <w:rPr>
          <w:rFonts w:ascii="Times New Roman" w:hAnsi="Times New Roman" w:cs="Times New Roman"/>
          <w:sz w:val="28"/>
          <w:szCs w:val="28"/>
        </w:rPr>
        <w:t xml:space="preserve"> – энтальпия питательной воды, кДж/кг; </w:t>
      </w:r>
      <w:r w:rsidRPr="005523DE">
        <w:rPr>
          <w:rFonts w:ascii="Times New Roman" w:hAnsi="Times New Roman" w:cs="Times New Roman"/>
          <w:i/>
          <w:sz w:val="28"/>
          <w:szCs w:val="28"/>
          <w:lang w:val="en-US"/>
        </w:rPr>
        <w:t>k</w:t>
      </w:r>
      <w:proofErr w:type="spellStart"/>
      <w:r w:rsidRPr="005523DE">
        <w:rPr>
          <w:rFonts w:ascii="Times New Roman" w:hAnsi="Times New Roman" w:cs="Times New Roman"/>
          <w:sz w:val="28"/>
          <w:szCs w:val="28"/>
          <w:vertAlign w:val="subscript"/>
        </w:rPr>
        <w:t>пп</w:t>
      </w:r>
      <w:proofErr w:type="spellEnd"/>
      <w:r w:rsidRPr="005523DE">
        <w:rPr>
          <w:rFonts w:ascii="Times New Roman" w:hAnsi="Times New Roman" w:cs="Times New Roman"/>
          <w:sz w:val="28"/>
          <w:szCs w:val="28"/>
        </w:rPr>
        <w:t xml:space="preserve"> и </w:t>
      </w:r>
      <w:r w:rsidRPr="005523DE">
        <w:rPr>
          <w:rFonts w:ascii="Times New Roman" w:hAnsi="Times New Roman" w:cs="Times New Roman"/>
          <w:i/>
          <w:sz w:val="28"/>
          <w:szCs w:val="28"/>
          <w:lang w:val="en-US"/>
        </w:rPr>
        <w:t>k</w:t>
      </w:r>
      <w:r w:rsidRPr="005523DE">
        <w:rPr>
          <w:rFonts w:ascii="Times New Roman" w:hAnsi="Times New Roman" w:cs="Times New Roman"/>
          <w:sz w:val="28"/>
          <w:szCs w:val="28"/>
          <w:vertAlign w:val="subscript"/>
        </w:rPr>
        <w:t>икс</w:t>
      </w:r>
      <w:r w:rsidRPr="005523DE">
        <w:rPr>
          <w:rFonts w:ascii="Times New Roman" w:hAnsi="Times New Roman" w:cs="Times New Roman"/>
          <w:sz w:val="28"/>
          <w:szCs w:val="28"/>
        </w:rPr>
        <w:t xml:space="preserve"> – коэффициент теплопередачи к поверхностям пароперегревателя и испарителя, расположенных в кипящем слое (может быть принят в диапазоне 230-300 Вт/(м</w:t>
      </w:r>
      <w:proofErr w:type="gramStart"/>
      <w:r w:rsidRPr="005523DE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proofErr w:type="gramEnd"/>
      <w:r w:rsidRPr="005523DE">
        <w:rPr>
          <w:rFonts w:ascii="Times New Roman" w:hAnsi="Times New Roman" w:cs="Times New Roman"/>
          <w:sz w:val="28"/>
          <w:szCs w:val="28"/>
        </w:rPr>
        <w:sym w:font="Symbol" w:char="F0D7"/>
      </w:r>
      <w:r w:rsidRPr="005523DE">
        <w:rPr>
          <w:rFonts w:ascii="Times New Roman" w:hAnsi="Times New Roman" w:cs="Times New Roman"/>
          <w:sz w:val="28"/>
          <w:szCs w:val="28"/>
        </w:rPr>
        <w:t xml:space="preserve">К); </w:t>
      </w:r>
      <w:r w:rsidRPr="005523DE">
        <w:rPr>
          <w:rFonts w:ascii="Times New Roman" w:hAnsi="Times New Roman" w:cs="Times New Roman"/>
          <w:i/>
          <w:sz w:val="28"/>
          <w:szCs w:val="28"/>
          <w:lang w:val="en-US"/>
        </w:rPr>
        <w:t>k</w:t>
      </w:r>
      <w:r w:rsidRPr="005523DE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5523DE">
        <w:rPr>
          <w:rFonts w:ascii="Times New Roman" w:hAnsi="Times New Roman" w:cs="Times New Roman"/>
          <w:sz w:val="28"/>
          <w:szCs w:val="28"/>
        </w:rPr>
        <w:t xml:space="preserve"> – коэффициент теплопередачи к испарительным поверхностям котла-утилизатора, Вт/(м</w:t>
      </w:r>
      <w:r w:rsidRPr="005523DE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Pr="005523DE">
        <w:rPr>
          <w:rFonts w:ascii="Times New Roman" w:hAnsi="Times New Roman" w:cs="Times New Roman"/>
          <w:sz w:val="28"/>
          <w:szCs w:val="28"/>
        </w:rPr>
        <w:sym w:font="Symbol" w:char="F0D7"/>
      </w:r>
      <w:r w:rsidRPr="005523DE">
        <w:rPr>
          <w:rFonts w:ascii="Times New Roman" w:hAnsi="Times New Roman" w:cs="Times New Roman"/>
          <w:sz w:val="28"/>
          <w:szCs w:val="28"/>
        </w:rPr>
        <w:t xml:space="preserve">К); </w:t>
      </w:r>
      <w:r w:rsidRPr="005523DE">
        <w:rPr>
          <w:rFonts w:ascii="Times New Roman" w:hAnsi="Times New Roman" w:cs="Times New Roman"/>
          <w:i/>
          <w:sz w:val="28"/>
          <w:szCs w:val="28"/>
          <w:lang w:val="en-US"/>
        </w:rPr>
        <w:t>F</w:t>
      </w:r>
      <w:proofErr w:type="spellStart"/>
      <w:r w:rsidRPr="005523DE">
        <w:rPr>
          <w:rFonts w:ascii="Times New Roman" w:hAnsi="Times New Roman" w:cs="Times New Roman"/>
          <w:sz w:val="28"/>
          <w:szCs w:val="28"/>
          <w:vertAlign w:val="subscript"/>
        </w:rPr>
        <w:t>пп</w:t>
      </w:r>
      <w:proofErr w:type="spellEnd"/>
      <w:r w:rsidRPr="005523DE">
        <w:rPr>
          <w:rFonts w:ascii="Times New Roman" w:hAnsi="Times New Roman" w:cs="Times New Roman"/>
          <w:sz w:val="28"/>
          <w:szCs w:val="28"/>
        </w:rPr>
        <w:t xml:space="preserve">, </w:t>
      </w:r>
      <w:r w:rsidRPr="005523DE">
        <w:rPr>
          <w:rFonts w:ascii="Times New Roman" w:hAnsi="Times New Roman" w:cs="Times New Roman"/>
          <w:i/>
          <w:sz w:val="28"/>
          <w:szCs w:val="28"/>
          <w:lang w:val="en-US"/>
        </w:rPr>
        <w:t>F</w:t>
      </w:r>
      <w:r w:rsidRPr="005523DE">
        <w:rPr>
          <w:rFonts w:ascii="Times New Roman" w:hAnsi="Times New Roman" w:cs="Times New Roman"/>
          <w:sz w:val="28"/>
          <w:szCs w:val="28"/>
          <w:vertAlign w:val="subscript"/>
        </w:rPr>
        <w:t>икс</w:t>
      </w:r>
      <w:r w:rsidRPr="005523DE">
        <w:rPr>
          <w:rFonts w:ascii="Times New Roman" w:hAnsi="Times New Roman" w:cs="Times New Roman"/>
          <w:sz w:val="28"/>
          <w:szCs w:val="28"/>
        </w:rPr>
        <w:t xml:space="preserve"> и </w:t>
      </w:r>
      <w:r w:rsidRPr="005523DE">
        <w:rPr>
          <w:rFonts w:ascii="Times New Roman" w:hAnsi="Times New Roman" w:cs="Times New Roman"/>
          <w:i/>
          <w:sz w:val="28"/>
          <w:szCs w:val="28"/>
          <w:lang w:val="en-US"/>
        </w:rPr>
        <w:t>F</w:t>
      </w:r>
      <w:r w:rsidRPr="005523DE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5523DE">
        <w:rPr>
          <w:rFonts w:ascii="Times New Roman" w:hAnsi="Times New Roman" w:cs="Times New Roman"/>
          <w:sz w:val="28"/>
          <w:szCs w:val="28"/>
        </w:rPr>
        <w:t xml:space="preserve"> – площади поверхности теплообмена пароперегревателя и испарителя, размещенных в кипящем слое, и площадь поверхности теплообмена испарителя котла-утилизатора, м</w:t>
      </w:r>
      <w:r w:rsidRPr="005523DE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Pr="005523DE">
        <w:rPr>
          <w:rFonts w:ascii="Times New Roman" w:hAnsi="Times New Roman" w:cs="Times New Roman"/>
          <w:sz w:val="28"/>
          <w:szCs w:val="28"/>
        </w:rPr>
        <w:t xml:space="preserve">; </w:t>
      </w:r>
      <w:r w:rsidRPr="005523DE">
        <w:rPr>
          <w:rFonts w:ascii="Times New Roman" w:hAnsi="Times New Roman" w:cs="Times New Roman"/>
          <w:i/>
          <w:sz w:val="28"/>
          <w:szCs w:val="28"/>
          <w:lang w:val="en-US"/>
        </w:rPr>
        <w:t>G</w:t>
      </w:r>
      <w:r w:rsidRPr="005523DE">
        <w:rPr>
          <w:rFonts w:ascii="Times New Roman" w:hAnsi="Times New Roman" w:cs="Times New Roman"/>
          <w:sz w:val="28"/>
          <w:szCs w:val="28"/>
          <w:vertAlign w:val="subscript"/>
        </w:rPr>
        <w:t>г</w:t>
      </w:r>
      <w:r w:rsidRPr="005523DE">
        <w:rPr>
          <w:rFonts w:ascii="Times New Roman" w:hAnsi="Times New Roman" w:cs="Times New Roman"/>
          <w:sz w:val="28"/>
          <w:szCs w:val="28"/>
        </w:rPr>
        <w:t xml:space="preserve"> – расход газов, поступающий в котел-утилизатор, м</w:t>
      </w:r>
      <w:r w:rsidRPr="005523DE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Pr="005523DE">
        <w:rPr>
          <w:rFonts w:ascii="Times New Roman" w:hAnsi="Times New Roman" w:cs="Times New Roman"/>
          <w:sz w:val="28"/>
          <w:szCs w:val="28"/>
        </w:rPr>
        <w:t xml:space="preserve">/с; </w:t>
      </w:r>
      <w:proofErr w:type="spellStart"/>
      <w:r w:rsidRPr="005523DE">
        <w:rPr>
          <w:rFonts w:ascii="Times New Roman" w:hAnsi="Times New Roman" w:cs="Times New Roman"/>
          <w:i/>
          <w:sz w:val="28"/>
          <w:szCs w:val="28"/>
        </w:rPr>
        <w:t>с</w:t>
      </w:r>
      <w:r w:rsidRPr="005523DE">
        <w:rPr>
          <w:rFonts w:ascii="Times New Roman" w:hAnsi="Times New Roman" w:cs="Times New Roman"/>
          <w:sz w:val="28"/>
          <w:szCs w:val="28"/>
          <w:vertAlign w:val="subscript"/>
        </w:rPr>
        <w:t>г</w:t>
      </w:r>
      <w:proofErr w:type="spellEnd"/>
      <w:r w:rsidRPr="005523DE">
        <w:rPr>
          <w:rFonts w:ascii="Times New Roman" w:hAnsi="Times New Roman" w:cs="Times New Roman"/>
          <w:sz w:val="28"/>
          <w:szCs w:val="28"/>
        </w:rPr>
        <w:t xml:space="preserve"> – объемная теплоемкость газов, кДж/(м</w:t>
      </w:r>
      <w:r w:rsidRPr="005523DE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Pr="005523DE">
        <w:rPr>
          <w:rFonts w:ascii="Times New Roman" w:hAnsi="Times New Roman" w:cs="Times New Roman"/>
          <w:sz w:val="28"/>
          <w:szCs w:val="28"/>
        </w:rPr>
        <w:sym w:font="Symbol" w:char="F0D7"/>
      </w:r>
      <w:r w:rsidRPr="005523DE">
        <w:rPr>
          <w:rFonts w:ascii="Times New Roman" w:hAnsi="Times New Roman" w:cs="Times New Roman"/>
          <w:sz w:val="28"/>
          <w:szCs w:val="28"/>
        </w:rPr>
        <w:t xml:space="preserve">К); </w:t>
      </w:r>
      <w:r w:rsidRPr="005523DE">
        <w:rPr>
          <w:rFonts w:ascii="Times New Roman" w:hAnsi="Times New Roman" w:cs="Times New Roman"/>
          <w:i/>
          <w:sz w:val="28"/>
          <w:szCs w:val="28"/>
          <w:lang w:val="en-US"/>
        </w:rPr>
        <w:t>t</w:t>
      </w:r>
      <w:r w:rsidRPr="005523DE">
        <w:rPr>
          <w:rFonts w:ascii="Times New Roman" w:hAnsi="Times New Roman" w:cs="Times New Roman"/>
          <w:sz w:val="28"/>
          <w:szCs w:val="28"/>
          <w:vertAlign w:val="subscript"/>
        </w:rPr>
        <w:t>г</w:t>
      </w:r>
      <w:r w:rsidRPr="005523DE">
        <w:rPr>
          <w:rFonts w:ascii="Times New Roman" w:hAnsi="Times New Roman" w:cs="Times New Roman"/>
          <w:sz w:val="28"/>
          <w:szCs w:val="28"/>
        </w:rPr>
        <w:t xml:space="preserve"> и </w:t>
      </w:r>
      <w:r w:rsidRPr="005523DE">
        <w:rPr>
          <w:rFonts w:ascii="Times New Roman" w:hAnsi="Times New Roman" w:cs="Times New Roman"/>
          <w:i/>
          <w:sz w:val="28"/>
          <w:szCs w:val="28"/>
          <w:lang w:val="en-US"/>
        </w:rPr>
        <w:t>t</w:t>
      </w:r>
      <w:r w:rsidRPr="005523DE">
        <w:rPr>
          <w:rFonts w:ascii="Times New Roman" w:hAnsi="Times New Roman" w:cs="Times New Roman"/>
          <w:sz w:val="28"/>
          <w:szCs w:val="28"/>
          <w:vertAlign w:val="subscript"/>
        </w:rPr>
        <w:t>ух</w:t>
      </w:r>
      <w:r w:rsidRPr="005523DE">
        <w:rPr>
          <w:rFonts w:ascii="Times New Roman" w:hAnsi="Times New Roman" w:cs="Times New Roman"/>
          <w:sz w:val="28"/>
          <w:szCs w:val="28"/>
        </w:rPr>
        <w:t>.- температура газов на входе и на выходе их котла.</w:t>
      </w:r>
    </w:p>
    <w:p w:rsidR="005523DE" w:rsidRPr="005523DE" w:rsidRDefault="005523DE" w:rsidP="005523DE">
      <w:pPr>
        <w:jc w:val="both"/>
        <w:rPr>
          <w:rFonts w:ascii="Times New Roman" w:hAnsi="Times New Roman" w:cs="Times New Roman"/>
          <w:sz w:val="28"/>
          <w:szCs w:val="28"/>
        </w:rPr>
      </w:pPr>
      <w:r w:rsidRPr="005523DE">
        <w:rPr>
          <w:rFonts w:ascii="Times New Roman" w:hAnsi="Times New Roman" w:cs="Times New Roman"/>
          <w:sz w:val="28"/>
          <w:szCs w:val="28"/>
        </w:rPr>
        <w:lastRenderedPageBreak/>
        <w:tab/>
        <w:t>Температурные напоры для поверхностей теплообмена, размещенных в кипящем слое, рассчитываются как</w:t>
      </w:r>
    </w:p>
    <w:p w:rsidR="005523DE" w:rsidRPr="005523DE" w:rsidRDefault="005523DE" w:rsidP="005523DE">
      <w:pPr>
        <w:tabs>
          <w:tab w:val="center" w:pos="4820"/>
          <w:tab w:val="right" w:pos="9356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5523DE">
        <w:rPr>
          <w:rFonts w:ascii="Times New Roman" w:hAnsi="Times New Roman" w:cs="Times New Roman"/>
          <w:sz w:val="28"/>
          <w:szCs w:val="28"/>
        </w:rPr>
        <w:tab/>
      </w:r>
      <w:r w:rsidRPr="005523DE">
        <w:rPr>
          <w:rFonts w:ascii="Times New Roman" w:hAnsi="Times New Roman" w:cs="Times New Roman"/>
          <w:position w:val="-70"/>
          <w:sz w:val="28"/>
          <w:szCs w:val="28"/>
        </w:rPr>
        <w:object w:dxaOrig="2020" w:dyaOrig="1140">
          <v:shape id="_x0000_i1032" type="#_x0000_t75" style="width:101.25pt;height:57pt" o:ole="">
            <v:imagedata r:id="rId19" o:title=""/>
          </v:shape>
          <o:OLEObject Type="Embed" ProgID="Equation.3" ShapeID="_x0000_i1032" DrawAspect="Content" ObjectID="_1672939511" r:id="rId20"/>
        </w:object>
      </w:r>
      <w:r w:rsidRPr="005523DE">
        <w:rPr>
          <w:rFonts w:ascii="Times New Roman" w:hAnsi="Times New Roman" w:cs="Times New Roman"/>
          <w:sz w:val="28"/>
          <w:szCs w:val="28"/>
        </w:rPr>
        <w:tab/>
      </w:r>
    </w:p>
    <w:p w:rsidR="005523DE" w:rsidRPr="005523DE" w:rsidRDefault="005523DE" w:rsidP="005523DE">
      <w:pPr>
        <w:jc w:val="center"/>
        <w:rPr>
          <w:rFonts w:ascii="Times New Roman" w:hAnsi="Times New Roman" w:cs="Times New Roman"/>
          <w:sz w:val="28"/>
          <w:szCs w:val="28"/>
        </w:rPr>
      </w:pPr>
      <w:r w:rsidRPr="005523DE">
        <w:rPr>
          <w:rFonts w:ascii="Times New Roman" w:hAnsi="Times New Roman" w:cs="Times New Roman"/>
          <w:position w:val="-12"/>
          <w:sz w:val="28"/>
          <w:szCs w:val="28"/>
        </w:rPr>
        <w:object w:dxaOrig="1620" w:dyaOrig="380">
          <v:shape id="_x0000_i1033" type="#_x0000_t75" style="width:81pt;height:18.75pt" o:ole="">
            <v:imagedata r:id="rId21" o:title=""/>
          </v:shape>
          <o:OLEObject Type="Embed" ProgID="Equation.3" ShapeID="_x0000_i1033" DrawAspect="Content" ObjectID="_1672939512" r:id="rId22"/>
        </w:object>
      </w:r>
    </w:p>
    <w:p w:rsidR="005523DE" w:rsidRPr="005523DE" w:rsidRDefault="005523DE" w:rsidP="005523DE">
      <w:pPr>
        <w:jc w:val="both"/>
        <w:rPr>
          <w:rFonts w:ascii="Times New Roman" w:hAnsi="Times New Roman" w:cs="Times New Roman"/>
          <w:sz w:val="28"/>
          <w:szCs w:val="28"/>
        </w:rPr>
      </w:pPr>
      <w:r w:rsidRPr="005523DE">
        <w:rPr>
          <w:rFonts w:ascii="Times New Roman" w:hAnsi="Times New Roman" w:cs="Times New Roman"/>
          <w:sz w:val="28"/>
          <w:szCs w:val="28"/>
        </w:rPr>
        <w:t xml:space="preserve">где </w:t>
      </w:r>
      <w:r w:rsidRPr="005523DE">
        <w:rPr>
          <w:rFonts w:ascii="Times New Roman" w:hAnsi="Times New Roman" w:cs="Times New Roman"/>
          <w:i/>
          <w:sz w:val="28"/>
          <w:szCs w:val="28"/>
          <w:lang w:val="en-US"/>
        </w:rPr>
        <w:t>t</w:t>
      </w:r>
      <w:r w:rsidRPr="005523DE">
        <w:rPr>
          <w:rFonts w:ascii="Times New Roman" w:hAnsi="Times New Roman" w:cs="Times New Roman"/>
          <w:sz w:val="28"/>
          <w:szCs w:val="28"/>
          <w:vertAlign w:val="subscript"/>
        </w:rPr>
        <w:t>к</w:t>
      </w:r>
      <w:proofErr w:type="gramStart"/>
      <w:r w:rsidRPr="005523DE">
        <w:rPr>
          <w:rFonts w:ascii="Times New Roman" w:hAnsi="Times New Roman" w:cs="Times New Roman"/>
          <w:sz w:val="28"/>
          <w:szCs w:val="28"/>
          <w:vertAlign w:val="subscript"/>
        </w:rPr>
        <w:t>.с</w:t>
      </w:r>
      <w:proofErr w:type="gramEnd"/>
      <w:r w:rsidRPr="005523DE">
        <w:rPr>
          <w:rFonts w:ascii="Times New Roman" w:hAnsi="Times New Roman" w:cs="Times New Roman"/>
          <w:sz w:val="28"/>
          <w:szCs w:val="28"/>
        </w:rPr>
        <w:t xml:space="preserve"> – температура кипящего слоя; </w:t>
      </w:r>
      <w:r w:rsidRPr="005523DE">
        <w:rPr>
          <w:rFonts w:ascii="Times New Roman" w:hAnsi="Times New Roman" w:cs="Times New Roman"/>
          <w:i/>
          <w:sz w:val="28"/>
          <w:szCs w:val="28"/>
          <w:lang w:val="en-US"/>
        </w:rPr>
        <w:t>t</w:t>
      </w:r>
      <w:proofErr w:type="spellStart"/>
      <w:r w:rsidRPr="005523DE">
        <w:rPr>
          <w:rFonts w:ascii="Times New Roman" w:hAnsi="Times New Roman" w:cs="Times New Roman"/>
          <w:sz w:val="28"/>
          <w:szCs w:val="28"/>
          <w:vertAlign w:val="subscript"/>
        </w:rPr>
        <w:t>пп</w:t>
      </w:r>
      <w:proofErr w:type="spellEnd"/>
      <w:r w:rsidRPr="005523DE">
        <w:rPr>
          <w:rFonts w:ascii="Times New Roman" w:hAnsi="Times New Roman" w:cs="Times New Roman"/>
          <w:sz w:val="28"/>
          <w:szCs w:val="28"/>
        </w:rPr>
        <w:t xml:space="preserve"> – температура перегретого пара; </w:t>
      </w:r>
      <w:proofErr w:type="spellStart"/>
      <w:r w:rsidRPr="005523DE">
        <w:rPr>
          <w:rFonts w:ascii="Times New Roman" w:hAnsi="Times New Roman" w:cs="Times New Roman"/>
          <w:i/>
          <w:sz w:val="28"/>
          <w:szCs w:val="28"/>
          <w:lang w:val="en-US"/>
        </w:rPr>
        <w:t>t</w:t>
      </w:r>
      <w:r w:rsidRPr="005523DE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s</w:t>
      </w:r>
      <w:proofErr w:type="spellEnd"/>
      <w:r w:rsidRPr="005523DE">
        <w:rPr>
          <w:rFonts w:ascii="Times New Roman" w:hAnsi="Times New Roman" w:cs="Times New Roman"/>
          <w:sz w:val="28"/>
          <w:szCs w:val="28"/>
          <w:vertAlign w:val="subscript"/>
        </w:rPr>
        <w:t xml:space="preserve"> </w:t>
      </w:r>
      <w:r w:rsidRPr="005523DE">
        <w:rPr>
          <w:rFonts w:ascii="Times New Roman" w:hAnsi="Times New Roman" w:cs="Times New Roman"/>
          <w:sz w:val="28"/>
          <w:szCs w:val="28"/>
        </w:rPr>
        <w:t xml:space="preserve">– температура насыщения при давлении в барабане, </w:t>
      </w:r>
      <w:r w:rsidRPr="005523DE">
        <w:rPr>
          <w:rFonts w:ascii="Times New Roman" w:hAnsi="Times New Roman" w:cs="Times New Roman"/>
          <w:sz w:val="28"/>
          <w:szCs w:val="28"/>
        </w:rPr>
        <w:sym w:font="Symbol" w:char="F0B0"/>
      </w:r>
      <w:r w:rsidRPr="005523DE">
        <w:rPr>
          <w:rFonts w:ascii="Times New Roman" w:hAnsi="Times New Roman" w:cs="Times New Roman"/>
          <w:sz w:val="28"/>
          <w:szCs w:val="28"/>
        </w:rPr>
        <w:t>С.</w:t>
      </w:r>
    </w:p>
    <w:p w:rsidR="005523DE" w:rsidRPr="005523DE" w:rsidRDefault="005523DE" w:rsidP="005523DE">
      <w:pPr>
        <w:jc w:val="both"/>
        <w:rPr>
          <w:rFonts w:ascii="Times New Roman" w:hAnsi="Times New Roman" w:cs="Times New Roman"/>
          <w:sz w:val="28"/>
          <w:szCs w:val="28"/>
        </w:rPr>
      </w:pPr>
      <w:r w:rsidRPr="005523DE">
        <w:rPr>
          <w:rFonts w:ascii="Times New Roman" w:hAnsi="Times New Roman" w:cs="Times New Roman"/>
          <w:sz w:val="28"/>
          <w:szCs w:val="28"/>
        </w:rPr>
        <w:tab/>
        <w:t xml:space="preserve">Энерготехнологические агрегаты в химической технологии используются в различных схемах сернокислотного производства. Технологической схемой получения серной кислоты из сероводорода предусматривается полное сжигание сероводорода до </w:t>
      </w:r>
      <w:r w:rsidRPr="005523DE">
        <w:rPr>
          <w:rFonts w:ascii="Times New Roman" w:hAnsi="Times New Roman" w:cs="Times New Roman"/>
          <w:sz w:val="28"/>
          <w:szCs w:val="28"/>
          <w:lang w:val="en-US"/>
        </w:rPr>
        <w:t>S</w:t>
      </w:r>
      <w:r w:rsidRPr="005523DE">
        <w:rPr>
          <w:rFonts w:ascii="Times New Roman" w:hAnsi="Times New Roman" w:cs="Times New Roman"/>
          <w:sz w:val="28"/>
          <w:szCs w:val="28"/>
        </w:rPr>
        <w:t>О</w:t>
      </w:r>
      <w:r w:rsidRPr="005523DE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5523DE">
        <w:rPr>
          <w:rFonts w:ascii="Times New Roman" w:hAnsi="Times New Roman" w:cs="Times New Roman"/>
          <w:sz w:val="28"/>
          <w:szCs w:val="28"/>
        </w:rPr>
        <w:t xml:space="preserve"> с последующей его переработкой в серную кислоту методом мокрого катализа. С этой целью </w:t>
      </w:r>
      <w:r w:rsidRPr="005523DE">
        <w:rPr>
          <w:rFonts w:ascii="Times New Roman" w:hAnsi="Times New Roman" w:cs="Times New Roman"/>
          <w:sz w:val="28"/>
          <w:szCs w:val="28"/>
          <w:lang w:val="en-US"/>
        </w:rPr>
        <w:t>S</w:t>
      </w:r>
      <w:r w:rsidRPr="005523DE">
        <w:rPr>
          <w:rFonts w:ascii="Times New Roman" w:hAnsi="Times New Roman" w:cs="Times New Roman"/>
          <w:sz w:val="28"/>
          <w:szCs w:val="28"/>
        </w:rPr>
        <w:t>О</w:t>
      </w:r>
      <w:r w:rsidRPr="005523DE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5523DE">
        <w:rPr>
          <w:rFonts w:ascii="Times New Roman" w:hAnsi="Times New Roman" w:cs="Times New Roman"/>
          <w:sz w:val="28"/>
          <w:szCs w:val="28"/>
        </w:rPr>
        <w:t xml:space="preserve"> окисляют с помощью катализатора в </w:t>
      </w:r>
      <w:r w:rsidRPr="005523DE">
        <w:rPr>
          <w:rFonts w:ascii="Times New Roman" w:hAnsi="Times New Roman" w:cs="Times New Roman"/>
          <w:sz w:val="28"/>
          <w:szCs w:val="28"/>
          <w:lang w:val="en-US"/>
        </w:rPr>
        <w:t>S</w:t>
      </w:r>
      <w:r w:rsidRPr="005523DE">
        <w:rPr>
          <w:rFonts w:ascii="Times New Roman" w:hAnsi="Times New Roman" w:cs="Times New Roman"/>
          <w:sz w:val="28"/>
          <w:szCs w:val="28"/>
        </w:rPr>
        <w:t>О</w:t>
      </w:r>
      <w:r w:rsidRPr="005523DE">
        <w:rPr>
          <w:rFonts w:ascii="Times New Roman" w:hAnsi="Times New Roman" w:cs="Times New Roman"/>
          <w:sz w:val="28"/>
          <w:szCs w:val="28"/>
          <w:vertAlign w:val="subscript"/>
        </w:rPr>
        <w:t>3</w:t>
      </w:r>
      <w:r w:rsidRPr="005523DE">
        <w:rPr>
          <w:rFonts w:ascii="Times New Roman" w:hAnsi="Times New Roman" w:cs="Times New Roman"/>
          <w:sz w:val="28"/>
          <w:szCs w:val="28"/>
        </w:rPr>
        <w:t xml:space="preserve">, а затем </w:t>
      </w:r>
      <w:r w:rsidRPr="005523DE">
        <w:rPr>
          <w:rFonts w:ascii="Times New Roman" w:hAnsi="Times New Roman" w:cs="Times New Roman"/>
          <w:sz w:val="28"/>
          <w:szCs w:val="28"/>
          <w:lang w:val="en-US"/>
        </w:rPr>
        <w:t>S</w:t>
      </w:r>
      <w:r w:rsidRPr="005523DE">
        <w:rPr>
          <w:rFonts w:ascii="Times New Roman" w:hAnsi="Times New Roman" w:cs="Times New Roman"/>
          <w:sz w:val="28"/>
          <w:szCs w:val="28"/>
        </w:rPr>
        <w:t>О</w:t>
      </w:r>
      <w:r w:rsidRPr="005523DE">
        <w:rPr>
          <w:rFonts w:ascii="Times New Roman" w:hAnsi="Times New Roman" w:cs="Times New Roman"/>
          <w:sz w:val="28"/>
          <w:szCs w:val="28"/>
          <w:vertAlign w:val="subscript"/>
        </w:rPr>
        <w:t>3</w:t>
      </w:r>
      <w:r w:rsidRPr="005523DE">
        <w:rPr>
          <w:rFonts w:ascii="Times New Roman" w:hAnsi="Times New Roman" w:cs="Times New Roman"/>
          <w:sz w:val="28"/>
          <w:szCs w:val="28"/>
        </w:rPr>
        <w:t xml:space="preserve"> поглощается водным раствором кислоты.</w:t>
      </w:r>
    </w:p>
    <w:p w:rsidR="005523DE" w:rsidRPr="005523DE" w:rsidRDefault="005523DE" w:rsidP="005523DE">
      <w:pPr>
        <w:jc w:val="both"/>
        <w:rPr>
          <w:rFonts w:ascii="Times New Roman" w:hAnsi="Times New Roman" w:cs="Times New Roman"/>
          <w:sz w:val="28"/>
          <w:szCs w:val="28"/>
        </w:rPr>
      </w:pPr>
      <w:r w:rsidRPr="005523DE">
        <w:rPr>
          <w:rFonts w:ascii="Times New Roman" w:hAnsi="Times New Roman" w:cs="Times New Roman"/>
          <w:sz w:val="28"/>
          <w:szCs w:val="28"/>
        </w:rPr>
        <w:tab/>
        <w:t xml:space="preserve">Для улучшения показателей установки и получения пара повышенных параметров разработан ЭТА печь – паровой котел ПКС-10/40 (рис. 13), предназначенный для сжигания сероводорода и охлаждения продуктов сгорания. Он рассчитан на работу под наддувом. Котел </w:t>
      </w:r>
      <w:proofErr w:type="spellStart"/>
      <w:r w:rsidRPr="005523DE">
        <w:rPr>
          <w:rFonts w:ascii="Times New Roman" w:hAnsi="Times New Roman" w:cs="Times New Roman"/>
          <w:sz w:val="28"/>
          <w:szCs w:val="28"/>
        </w:rPr>
        <w:t>двухбарабанный</w:t>
      </w:r>
      <w:proofErr w:type="spellEnd"/>
      <w:r w:rsidRPr="005523DE">
        <w:rPr>
          <w:rFonts w:ascii="Times New Roman" w:hAnsi="Times New Roman" w:cs="Times New Roman"/>
          <w:sz w:val="28"/>
          <w:szCs w:val="28"/>
        </w:rPr>
        <w:t>, с естественной циркуляцией и поворотом продуктов сгорания в горизонтальной плоскости.</w:t>
      </w:r>
    </w:p>
    <w:p w:rsidR="005523DE" w:rsidRPr="005523DE" w:rsidRDefault="005523DE" w:rsidP="005523DE">
      <w:pPr>
        <w:jc w:val="center"/>
        <w:rPr>
          <w:rFonts w:ascii="Times New Roman" w:hAnsi="Times New Roman" w:cs="Times New Roman"/>
          <w:sz w:val="28"/>
          <w:szCs w:val="28"/>
        </w:rPr>
      </w:pPr>
      <w:r w:rsidRPr="005523DE">
        <w:rPr>
          <w:rFonts w:ascii="Times New Roman" w:hAnsi="Times New Roman" w:cs="Times New Roman"/>
          <w:noProof/>
          <w:sz w:val="28"/>
          <w:szCs w:val="28"/>
        </w:rPr>
        <w:lastRenderedPageBreak/>
        <w:drawing>
          <wp:inline distT="0" distB="0" distL="0" distR="0">
            <wp:extent cx="4633595" cy="5778500"/>
            <wp:effectExtent l="1905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2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33595" cy="5778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523DE" w:rsidRPr="005523DE" w:rsidRDefault="005523DE" w:rsidP="005523DE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5523DE" w:rsidRPr="005523DE" w:rsidRDefault="005523DE" w:rsidP="005523DE">
      <w:pPr>
        <w:jc w:val="center"/>
        <w:rPr>
          <w:rFonts w:ascii="Times New Roman" w:hAnsi="Times New Roman" w:cs="Times New Roman"/>
          <w:sz w:val="28"/>
          <w:szCs w:val="28"/>
        </w:rPr>
      </w:pPr>
      <w:r w:rsidRPr="005523DE">
        <w:rPr>
          <w:rFonts w:ascii="Times New Roman" w:hAnsi="Times New Roman" w:cs="Times New Roman"/>
          <w:sz w:val="28"/>
          <w:szCs w:val="28"/>
        </w:rPr>
        <w:t>Рисунок 13 -  Котел ПКС-Ц-10/40:</w:t>
      </w:r>
    </w:p>
    <w:p w:rsidR="005523DE" w:rsidRPr="005523DE" w:rsidRDefault="005523DE" w:rsidP="005523DE">
      <w:pPr>
        <w:jc w:val="center"/>
        <w:rPr>
          <w:rFonts w:ascii="Times New Roman" w:hAnsi="Times New Roman" w:cs="Times New Roman"/>
          <w:sz w:val="28"/>
          <w:szCs w:val="28"/>
        </w:rPr>
      </w:pPr>
      <w:r w:rsidRPr="005523DE">
        <w:rPr>
          <w:rFonts w:ascii="Times New Roman" w:hAnsi="Times New Roman" w:cs="Times New Roman"/>
          <w:sz w:val="28"/>
          <w:szCs w:val="28"/>
        </w:rPr>
        <w:t xml:space="preserve">1 – топка; 2 – испарительная радиационная камера; 3 – верхний барабан; </w:t>
      </w:r>
    </w:p>
    <w:p w:rsidR="005523DE" w:rsidRPr="005523DE" w:rsidRDefault="005523DE" w:rsidP="005523DE">
      <w:pPr>
        <w:jc w:val="center"/>
        <w:rPr>
          <w:rFonts w:ascii="Times New Roman" w:hAnsi="Times New Roman" w:cs="Times New Roman"/>
          <w:sz w:val="28"/>
          <w:szCs w:val="28"/>
        </w:rPr>
      </w:pPr>
      <w:r w:rsidRPr="005523DE">
        <w:rPr>
          <w:rFonts w:ascii="Times New Roman" w:hAnsi="Times New Roman" w:cs="Times New Roman"/>
          <w:sz w:val="28"/>
          <w:szCs w:val="28"/>
        </w:rPr>
        <w:t xml:space="preserve">4 – нижний барабан; 5 – кипятильный пучок; 6 </w:t>
      </w:r>
      <w:r w:rsidRPr="005523DE">
        <w:rPr>
          <w:rFonts w:ascii="Times New Roman" w:hAnsi="Times New Roman" w:cs="Times New Roman"/>
          <w:sz w:val="28"/>
          <w:szCs w:val="28"/>
        </w:rPr>
        <w:sym w:font="Symbol" w:char="F02D"/>
      </w:r>
      <w:r w:rsidRPr="005523DE">
        <w:rPr>
          <w:rFonts w:ascii="Times New Roman" w:hAnsi="Times New Roman" w:cs="Times New Roman"/>
          <w:sz w:val="28"/>
          <w:szCs w:val="28"/>
        </w:rPr>
        <w:t xml:space="preserve"> пароперегреватель</w:t>
      </w:r>
    </w:p>
    <w:p w:rsidR="005523DE" w:rsidRPr="005523DE" w:rsidRDefault="005523DE" w:rsidP="005523D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5523DE" w:rsidRPr="005523DE" w:rsidRDefault="005523DE" w:rsidP="005523DE">
      <w:pPr>
        <w:jc w:val="both"/>
        <w:rPr>
          <w:rFonts w:ascii="Times New Roman" w:hAnsi="Times New Roman" w:cs="Times New Roman"/>
          <w:sz w:val="28"/>
          <w:szCs w:val="28"/>
        </w:rPr>
      </w:pPr>
      <w:r w:rsidRPr="005523DE">
        <w:rPr>
          <w:rFonts w:ascii="Times New Roman" w:hAnsi="Times New Roman" w:cs="Times New Roman"/>
          <w:sz w:val="28"/>
          <w:szCs w:val="28"/>
        </w:rPr>
        <w:tab/>
        <w:t xml:space="preserve">Сепарационное устройство размещено в верхнем барабане. </w:t>
      </w:r>
      <w:proofErr w:type="gramStart"/>
      <w:r w:rsidRPr="005523DE">
        <w:rPr>
          <w:rFonts w:ascii="Times New Roman" w:hAnsi="Times New Roman" w:cs="Times New Roman"/>
          <w:sz w:val="28"/>
          <w:szCs w:val="28"/>
        </w:rPr>
        <w:t xml:space="preserve">Топочная камера экранирована трубами </w:t>
      </w:r>
      <w:r w:rsidRPr="005523DE">
        <w:rPr>
          <w:rFonts w:ascii="Times New Roman" w:hAnsi="Times New Roman" w:cs="Times New Roman"/>
          <w:sz w:val="28"/>
          <w:szCs w:val="28"/>
        </w:rPr>
        <w:sym w:font="Symbol" w:char="F0C6"/>
      </w:r>
      <w:r w:rsidRPr="005523DE">
        <w:rPr>
          <w:rFonts w:ascii="Times New Roman" w:hAnsi="Times New Roman" w:cs="Times New Roman"/>
          <w:sz w:val="28"/>
          <w:szCs w:val="28"/>
        </w:rPr>
        <w:t>38х3 мм, установленными на задней и на боковых стенах.</w:t>
      </w:r>
      <w:proofErr w:type="gramEnd"/>
      <w:r w:rsidRPr="005523DE">
        <w:rPr>
          <w:rFonts w:ascii="Times New Roman" w:hAnsi="Times New Roman" w:cs="Times New Roman"/>
          <w:sz w:val="28"/>
          <w:szCs w:val="28"/>
        </w:rPr>
        <w:t xml:space="preserve"> На фронтовой неэкранированной стене размещены две газовые горелки для сжигания сероводорода. Топочная камера отделена от конвективного газохода газонепроницаемой перегородкой, выполненной из </w:t>
      </w:r>
      <w:proofErr w:type="spellStart"/>
      <w:r w:rsidRPr="005523DE">
        <w:rPr>
          <w:rFonts w:ascii="Times New Roman" w:hAnsi="Times New Roman" w:cs="Times New Roman"/>
          <w:sz w:val="28"/>
          <w:szCs w:val="28"/>
        </w:rPr>
        <w:t>ошипованных</w:t>
      </w:r>
      <w:proofErr w:type="spellEnd"/>
      <w:r w:rsidRPr="005523DE">
        <w:rPr>
          <w:rFonts w:ascii="Times New Roman" w:hAnsi="Times New Roman" w:cs="Times New Roman"/>
          <w:sz w:val="28"/>
          <w:szCs w:val="28"/>
        </w:rPr>
        <w:t xml:space="preserve"> труб, покрытых хромомагнезитовой массой ПХМ-6. В </w:t>
      </w:r>
      <w:r w:rsidRPr="005523DE">
        <w:rPr>
          <w:rFonts w:ascii="Times New Roman" w:hAnsi="Times New Roman" w:cs="Times New Roman"/>
          <w:sz w:val="28"/>
          <w:szCs w:val="28"/>
        </w:rPr>
        <w:lastRenderedPageBreak/>
        <w:t xml:space="preserve">перегородке имеется окно для прохода продуктов сгорания в кипятильный пучок и пароперегреватель. Отходящие продукты сгорания с содержанием до 10 % </w:t>
      </w:r>
      <w:r w:rsidRPr="005523DE">
        <w:rPr>
          <w:rFonts w:ascii="Times New Roman" w:hAnsi="Times New Roman" w:cs="Times New Roman"/>
          <w:sz w:val="28"/>
          <w:szCs w:val="28"/>
          <w:lang w:val="en-US"/>
        </w:rPr>
        <w:t>SO</w:t>
      </w:r>
      <w:r w:rsidRPr="005523DE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5523DE">
        <w:rPr>
          <w:rFonts w:ascii="Times New Roman" w:hAnsi="Times New Roman" w:cs="Times New Roman"/>
          <w:sz w:val="28"/>
          <w:szCs w:val="28"/>
        </w:rPr>
        <w:t xml:space="preserve"> и температурой 500</w:t>
      </w:r>
      <w:proofErr w:type="gramStart"/>
      <w:r w:rsidRPr="005523DE">
        <w:rPr>
          <w:rFonts w:ascii="Times New Roman" w:hAnsi="Times New Roman" w:cs="Times New Roman"/>
          <w:sz w:val="28"/>
          <w:szCs w:val="28"/>
        </w:rPr>
        <w:t> </w:t>
      </w:r>
      <w:r w:rsidRPr="005523DE">
        <w:rPr>
          <w:rFonts w:ascii="Times New Roman" w:hAnsi="Times New Roman" w:cs="Times New Roman"/>
          <w:sz w:val="28"/>
          <w:szCs w:val="28"/>
        </w:rPr>
        <w:sym w:font="Symbol" w:char="F0B0"/>
      </w:r>
      <w:r w:rsidRPr="005523DE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Pr="005523DE">
        <w:rPr>
          <w:rFonts w:ascii="Times New Roman" w:hAnsi="Times New Roman" w:cs="Times New Roman"/>
          <w:sz w:val="28"/>
          <w:szCs w:val="28"/>
        </w:rPr>
        <w:t xml:space="preserve"> используются для дальнейшей переработки в серную кислоту.</w:t>
      </w:r>
    </w:p>
    <w:p w:rsidR="005523DE" w:rsidRPr="005523DE" w:rsidRDefault="005523DE" w:rsidP="005523DE">
      <w:pPr>
        <w:jc w:val="both"/>
        <w:rPr>
          <w:rFonts w:ascii="Times New Roman" w:hAnsi="Times New Roman" w:cs="Times New Roman"/>
          <w:sz w:val="28"/>
          <w:szCs w:val="28"/>
        </w:rPr>
      </w:pPr>
      <w:r w:rsidRPr="005523DE">
        <w:rPr>
          <w:rFonts w:ascii="Times New Roman" w:hAnsi="Times New Roman" w:cs="Times New Roman"/>
          <w:sz w:val="28"/>
          <w:szCs w:val="28"/>
        </w:rPr>
        <w:tab/>
        <w:t>Защита поверхности нагрева котла от низко- и высокотемпературной коррозии обеспечивается поддержанием температур металлических поверхностей в интервале 250-500</w:t>
      </w:r>
      <w:proofErr w:type="gramStart"/>
      <w:r w:rsidRPr="005523DE">
        <w:rPr>
          <w:rFonts w:ascii="Times New Roman" w:hAnsi="Times New Roman" w:cs="Times New Roman"/>
          <w:sz w:val="28"/>
          <w:szCs w:val="28"/>
        </w:rPr>
        <w:t> </w:t>
      </w:r>
      <w:r w:rsidRPr="005523DE">
        <w:rPr>
          <w:rFonts w:ascii="Times New Roman" w:hAnsi="Times New Roman" w:cs="Times New Roman"/>
          <w:sz w:val="28"/>
          <w:szCs w:val="28"/>
        </w:rPr>
        <w:sym w:font="Symbol" w:char="F0B0"/>
      </w:r>
      <w:r w:rsidRPr="005523DE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Pr="005523DE">
        <w:rPr>
          <w:rFonts w:ascii="Times New Roman" w:hAnsi="Times New Roman" w:cs="Times New Roman"/>
          <w:sz w:val="28"/>
          <w:szCs w:val="28"/>
        </w:rPr>
        <w:t xml:space="preserve"> Поддержание температуры стенки кипятильных труб на уровне 250 </w:t>
      </w:r>
      <w:r w:rsidRPr="005523DE">
        <w:rPr>
          <w:rFonts w:ascii="Times New Roman" w:hAnsi="Times New Roman" w:cs="Times New Roman"/>
          <w:sz w:val="28"/>
          <w:szCs w:val="28"/>
        </w:rPr>
        <w:sym w:font="Symbol" w:char="F0B0"/>
      </w:r>
      <w:r w:rsidRPr="005523DE">
        <w:rPr>
          <w:rFonts w:ascii="Times New Roman" w:hAnsi="Times New Roman" w:cs="Times New Roman"/>
          <w:sz w:val="28"/>
          <w:szCs w:val="28"/>
        </w:rPr>
        <w:t>С осуществляется благодаря работе котла при давлении 3,92 МПа.</w:t>
      </w:r>
    </w:p>
    <w:p w:rsidR="005523DE" w:rsidRPr="005523DE" w:rsidRDefault="005523DE" w:rsidP="005523DE">
      <w:pPr>
        <w:jc w:val="both"/>
        <w:rPr>
          <w:rFonts w:ascii="Times New Roman" w:hAnsi="Times New Roman" w:cs="Times New Roman"/>
          <w:sz w:val="28"/>
          <w:szCs w:val="28"/>
        </w:rPr>
      </w:pPr>
      <w:r w:rsidRPr="005523DE">
        <w:rPr>
          <w:rFonts w:ascii="Times New Roman" w:hAnsi="Times New Roman" w:cs="Times New Roman"/>
          <w:sz w:val="28"/>
          <w:szCs w:val="28"/>
        </w:rPr>
        <w:tab/>
        <w:t xml:space="preserve">Питательная вода подается в барабан, где подогревается до температуры кипения. Экономайзер в данном котле отсутствует. Для обеспечения </w:t>
      </w:r>
      <w:proofErr w:type="spellStart"/>
      <w:r w:rsidRPr="005523DE">
        <w:rPr>
          <w:rFonts w:ascii="Times New Roman" w:hAnsi="Times New Roman" w:cs="Times New Roman"/>
          <w:sz w:val="28"/>
          <w:szCs w:val="28"/>
        </w:rPr>
        <w:t>газоплотности</w:t>
      </w:r>
      <w:proofErr w:type="spellEnd"/>
      <w:r w:rsidRPr="005523DE">
        <w:rPr>
          <w:rFonts w:ascii="Times New Roman" w:hAnsi="Times New Roman" w:cs="Times New Roman"/>
          <w:sz w:val="28"/>
          <w:szCs w:val="28"/>
        </w:rPr>
        <w:t xml:space="preserve"> котел имеет двухслойную металлическую обшивку. Основные технические данные: </w:t>
      </w:r>
      <w:r w:rsidRPr="005523DE">
        <w:rPr>
          <w:rFonts w:ascii="Times New Roman" w:hAnsi="Times New Roman" w:cs="Times New Roman"/>
          <w:i/>
          <w:sz w:val="28"/>
          <w:szCs w:val="28"/>
          <w:lang w:val="en-US"/>
        </w:rPr>
        <w:t>D</w:t>
      </w:r>
      <w:r w:rsidRPr="005523DE">
        <w:rPr>
          <w:rFonts w:ascii="Times New Roman" w:hAnsi="Times New Roman" w:cs="Times New Roman"/>
          <w:i/>
          <w:sz w:val="28"/>
          <w:szCs w:val="28"/>
        </w:rPr>
        <w:t> </w:t>
      </w:r>
      <w:r w:rsidRPr="005523DE">
        <w:rPr>
          <w:rFonts w:ascii="Times New Roman" w:hAnsi="Times New Roman" w:cs="Times New Roman"/>
          <w:sz w:val="28"/>
          <w:szCs w:val="28"/>
        </w:rPr>
        <w:t>= 9</w:t>
      </w:r>
      <w:proofErr w:type="gramStart"/>
      <w:r w:rsidRPr="005523DE">
        <w:rPr>
          <w:rFonts w:ascii="Times New Roman" w:hAnsi="Times New Roman" w:cs="Times New Roman"/>
          <w:sz w:val="28"/>
          <w:szCs w:val="28"/>
        </w:rPr>
        <w:t>,6</w:t>
      </w:r>
      <w:proofErr w:type="gramEnd"/>
      <w:r w:rsidRPr="005523DE">
        <w:rPr>
          <w:rFonts w:ascii="Times New Roman" w:hAnsi="Times New Roman" w:cs="Times New Roman"/>
          <w:sz w:val="28"/>
          <w:szCs w:val="28"/>
        </w:rPr>
        <w:t xml:space="preserve"> т/ч, </w:t>
      </w:r>
      <w:r w:rsidRPr="005523DE">
        <w:rPr>
          <w:rFonts w:ascii="Times New Roman" w:hAnsi="Times New Roman" w:cs="Times New Roman"/>
          <w:i/>
          <w:sz w:val="28"/>
          <w:szCs w:val="28"/>
          <w:lang w:val="en-US"/>
        </w:rPr>
        <w:t>P</w:t>
      </w:r>
      <w:r w:rsidRPr="005523DE">
        <w:rPr>
          <w:rFonts w:ascii="Times New Roman" w:hAnsi="Times New Roman" w:cs="Times New Roman"/>
          <w:i/>
          <w:sz w:val="28"/>
          <w:szCs w:val="28"/>
        </w:rPr>
        <w:t> </w:t>
      </w:r>
      <w:r w:rsidRPr="005523DE">
        <w:rPr>
          <w:rFonts w:ascii="Times New Roman" w:hAnsi="Times New Roman" w:cs="Times New Roman"/>
          <w:sz w:val="28"/>
          <w:szCs w:val="28"/>
        </w:rPr>
        <w:t xml:space="preserve">= 3,92 МПа, </w:t>
      </w:r>
      <w:proofErr w:type="spellStart"/>
      <w:r w:rsidRPr="005523DE">
        <w:rPr>
          <w:rFonts w:ascii="Times New Roman" w:hAnsi="Times New Roman" w:cs="Times New Roman"/>
          <w:i/>
          <w:sz w:val="28"/>
          <w:szCs w:val="28"/>
        </w:rPr>
        <w:t>Р</w:t>
      </w:r>
      <w:r w:rsidRPr="005523DE">
        <w:rPr>
          <w:rFonts w:ascii="Times New Roman" w:hAnsi="Times New Roman" w:cs="Times New Roman"/>
          <w:sz w:val="28"/>
          <w:szCs w:val="28"/>
          <w:vertAlign w:val="subscript"/>
        </w:rPr>
        <w:t>продукт</w:t>
      </w:r>
      <w:proofErr w:type="spellEnd"/>
      <w:r w:rsidRPr="005523DE">
        <w:rPr>
          <w:rFonts w:ascii="Times New Roman" w:hAnsi="Times New Roman" w:cs="Times New Roman"/>
          <w:sz w:val="28"/>
          <w:szCs w:val="28"/>
        </w:rPr>
        <w:t xml:space="preserve"> = 0,11 МПа, </w:t>
      </w:r>
      <w:r w:rsidRPr="005523DE">
        <w:rPr>
          <w:rFonts w:ascii="Times New Roman" w:hAnsi="Times New Roman" w:cs="Times New Roman"/>
          <w:i/>
          <w:sz w:val="28"/>
          <w:szCs w:val="28"/>
          <w:lang w:val="en-US"/>
        </w:rPr>
        <w:t>t</w:t>
      </w:r>
      <w:proofErr w:type="spellStart"/>
      <w:r w:rsidRPr="005523DE">
        <w:rPr>
          <w:rFonts w:ascii="Times New Roman" w:hAnsi="Times New Roman" w:cs="Times New Roman"/>
          <w:sz w:val="28"/>
          <w:szCs w:val="28"/>
          <w:vertAlign w:val="subscript"/>
        </w:rPr>
        <w:t>пп</w:t>
      </w:r>
      <w:proofErr w:type="spellEnd"/>
      <w:r w:rsidRPr="005523DE">
        <w:rPr>
          <w:rFonts w:ascii="Times New Roman" w:hAnsi="Times New Roman" w:cs="Times New Roman"/>
          <w:i/>
          <w:sz w:val="28"/>
          <w:szCs w:val="28"/>
        </w:rPr>
        <w:t> </w:t>
      </w:r>
      <w:r w:rsidRPr="005523DE">
        <w:rPr>
          <w:rFonts w:ascii="Times New Roman" w:hAnsi="Times New Roman" w:cs="Times New Roman"/>
          <w:sz w:val="28"/>
          <w:szCs w:val="28"/>
        </w:rPr>
        <w:t>= 659 </w:t>
      </w:r>
      <w:r w:rsidRPr="005523DE">
        <w:rPr>
          <w:rFonts w:ascii="Times New Roman" w:hAnsi="Times New Roman" w:cs="Times New Roman"/>
          <w:sz w:val="28"/>
          <w:szCs w:val="28"/>
        </w:rPr>
        <w:sym w:font="Symbol" w:char="F0B0"/>
      </w:r>
      <w:r w:rsidRPr="005523DE">
        <w:rPr>
          <w:rFonts w:ascii="Times New Roman" w:hAnsi="Times New Roman" w:cs="Times New Roman"/>
          <w:sz w:val="28"/>
          <w:szCs w:val="28"/>
        </w:rPr>
        <w:t xml:space="preserve">С, </w:t>
      </w:r>
      <w:r w:rsidRPr="005523DE">
        <w:rPr>
          <w:rFonts w:ascii="Times New Roman" w:hAnsi="Times New Roman" w:cs="Times New Roman"/>
          <w:i/>
          <w:sz w:val="28"/>
          <w:szCs w:val="28"/>
          <w:lang w:val="en-US"/>
        </w:rPr>
        <w:t>t</w:t>
      </w:r>
      <w:r w:rsidRPr="005523DE">
        <w:rPr>
          <w:rFonts w:ascii="Times New Roman" w:hAnsi="Times New Roman" w:cs="Times New Roman"/>
          <w:sz w:val="28"/>
          <w:szCs w:val="28"/>
          <w:vertAlign w:val="subscript"/>
        </w:rPr>
        <w:t>топки</w:t>
      </w:r>
      <w:r w:rsidRPr="005523DE">
        <w:rPr>
          <w:rFonts w:ascii="Times New Roman" w:hAnsi="Times New Roman" w:cs="Times New Roman"/>
          <w:sz w:val="28"/>
          <w:szCs w:val="28"/>
        </w:rPr>
        <w:t> = 1600 </w:t>
      </w:r>
      <w:r w:rsidRPr="005523DE">
        <w:rPr>
          <w:rFonts w:ascii="Times New Roman" w:hAnsi="Times New Roman" w:cs="Times New Roman"/>
          <w:sz w:val="28"/>
          <w:szCs w:val="28"/>
        </w:rPr>
        <w:sym w:font="Symbol" w:char="F0B0"/>
      </w:r>
      <w:r w:rsidRPr="005523DE">
        <w:rPr>
          <w:rFonts w:ascii="Times New Roman" w:hAnsi="Times New Roman" w:cs="Times New Roman"/>
          <w:sz w:val="28"/>
          <w:szCs w:val="28"/>
        </w:rPr>
        <w:t xml:space="preserve">С, </w:t>
      </w:r>
      <w:r w:rsidRPr="005523DE">
        <w:rPr>
          <w:rFonts w:ascii="Times New Roman" w:hAnsi="Times New Roman" w:cs="Times New Roman"/>
          <w:i/>
          <w:sz w:val="28"/>
          <w:szCs w:val="28"/>
          <w:lang w:val="en-US"/>
        </w:rPr>
        <w:t>t</w:t>
      </w:r>
      <w:proofErr w:type="spellStart"/>
      <w:r w:rsidRPr="005523DE">
        <w:rPr>
          <w:rFonts w:ascii="Times New Roman" w:hAnsi="Times New Roman" w:cs="Times New Roman"/>
          <w:sz w:val="28"/>
          <w:szCs w:val="28"/>
          <w:vertAlign w:val="subscript"/>
        </w:rPr>
        <w:t>ух.г</w:t>
      </w:r>
      <w:proofErr w:type="spellEnd"/>
      <w:r w:rsidRPr="005523DE">
        <w:rPr>
          <w:rFonts w:ascii="Times New Roman" w:hAnsi="Times New Roman" w:cs="Times New Roman"/>
          <w:sz w:val="28"/>
          <w:szCs w:val="28"/>
        </w:rPr>
        <w:t> = 500 </w:t>
      </w:r>
      <w:r w:rsidRPr="005523DE">
        <w:rPr>
          <w:rFonts w:ascii="Times New Roman" w:hAnsi="Times New Roman" w:cs="Times New Roman"/>
          <w:sz w:val="28"/>
          <w:szCs w:val="28"/>
        </w:rPr>
        <w:sym w:font="Symbol" w:char="F0B0"/>
      </w:r>
      <w:r w:rsidRPr="005523DE">
        <w:rPr>
          <w:rFonts w:ascii="Times New Roman" w:hAnsi="Times New Roman" w:cs="Times New Roman"/>
          <w:sz w:val="28"/>
          <w:szCs w:val="28"/>
        </w:rPr>
        <w:t>С.</w:t>
      </w:r>
    </w:p>
    <w:p w:rsidR="005523DE" w:rsidRPr="005523DE" w:rsidRDefault="005523DE" w:rsidP="005523DE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5523DE">
        <w:rPr>
          <w:rFonts w:ascii="Times New Roman" w:hAnsi="Times New Roman" w:cs="Times New Roman"/>
          <w:sz w:val="28"/>
          <w:szCs w:val="28"/>
        </w:rPr>
        <w:t xml:space="preserve">Серный энерготехнологический агрегат САТА-Ц-100-1 (рис. 14) применяется в технологическом процессе получения серной кислоты из элементарной серы или сероводорода. Агрегат рассчитан для работы под наддувом 0,1081 МПа в закрытом помещении. Котел однобарабанный водотрубный с естественной циркуляцией. Корпус цельносварной цилиндрический, вертикальный, с </w:t>
      </w:r>
      <w:proofErr w:type="gramStart"/>
      <w:r w:rsidRPr="005523DE">
        <w:rPr>
          <w:rFonts w:ascii="Times New Roman" w:hAnsi="Times New Roman" w:cs="Times New Roman"/>
          <w:sz w:val="28"/>
          <w:szCs w:val="28"/>
        </w:rPr>
        <w:t>горизонтальным</w:t>
      </w:r>
      <w:proofErr w:type="gramEnd"/>
      <w:r w:rsidRPr="005523DE">
        <w:rPr>
          <w:rFonts w:ascii="Times New Roman" w:hAnsi="Times New Roman" w:cs="Times New Roman"/>
          <w:sz w:val="28"/>
          <w:szCs w:val="28"/>
        </w:rPr>
        <w:t xml:space="preserve"> циклонным </w:t>
      </w:r>
      <w:proofErr w:type="spellStart"/>
      <w:r w:rsidRPr="005523DE">
        <w:rPr>
          <w:rFonts w:ascii="Times New Roman" w:hAnsi="Times New Roman" w:cs="Times New Roman"/>
          <w:sz w:val="28"/>
          <w:szCs w:val="28"/>
        </w:rPr>
        <w:t>предтопком</w:t>
      </w:r>
      <w:proofErr w:type="spellEnd"/>
      <w:r w:rsidRPr="005523DE">
        <w:rPr>
          <w:rFonts w:ascii="Times New Roman" w:hAnsi="Times New Roman" w:cs="Times New Roman"/>
          <w:sz w:val="28"/>
          <w:szCs w:val="28"/>
        </w:rPr>
        <w:t xml:space="preserve">. Сера сжигается в циклонной топке, откуда газы поступают в радиационную камеру (трубы </w:t>
      </w:r>
      <w:r w:rsidRPr="005523DE">
        <w:rPr>
          <w:rFonts w:ascii="Times New Roman" w:hAnsi="Times New Roman" w:cs="Times New Roman"/>
          <w:sz w:val="28"/>
          <w:szCs w:val="28"/>
        </w:rPr>
        <w:sym w:font="Symbol" w:char="F0C6"/>
      </w:r>
      <w:r w:rsidRPr="005523DE">
        <w:rPr>
          <w:rFonts w:ascii="Times New Roman" w:hAnsi="Times New Roman" w:cs="Times New Roman"/>
          <w:sz w:val="28"/>
          <w:szCs w:val="28"/>
        </w:rPr>
        <w:t xml:space="preserve"> 38 мм). Пилообразные испарительные змеевики образуют окно, закрытое </w:t>
      </w:r>
      <w:proofErr w:type="spellStart"/>
      <w:r w:rsidRPr="005523DE">
        <w:rPr>
          <w:rFonts w:ascii="Times New Roman" w:hAnsi="Times New Roman" w:cs="Times New Roman"/>
          <w:sz w:val="28"/>
          <w:szCs w:val="28"/>
        </w:rPr>
        <w:t>байпасной</w:t>
      </w:r>
      <w:proofErr w:type="spellEnd"/>
      <w:r w:rsidRPr="005523DE">
        <w:rPr>
          <w:rFonts w:ascii="Times New Roman" w:hAnsi="Times New Roman" w:cs="Times New Roman"/>
          <w:sz w:val="28"/>
          <w:szCs w:val="28"/>
        </w:rPr>
        <w:t xml:space="preserve"> пробкой. </w:t>
      </w:r>
      <w:proofErr w:type="spellStart"/>
      <w:r w:rsidRPr="005523DE">
        <w:rPr>
          <w:rFonts w:ascii="Times New Roman" w:hAnsi="Times New Roman" w:cs="Times New Roman"/>
          <w:sz w:val="28"/>
          <w:szCs w:val="28"/>
        </w:rPr>
        <w:t>Байпасирование</w:t>
      </w:r>
      <w:proofErr w:type="spellEnd"/>
      <w:r w:rsidRPr="005523DE">
        <w:rPr>
          <w:rFonts w:ascii="Times New Roman" w:hAnsi="Times New Roman" w:cs="Times New Roman"/>
          <w:sz w:val="28"/>
          <w:szCs w:val="28"/>
        </w:rPr>
        <w:t xml:space="preserve"> осуществляется за счет перемещения пробки вверх. Пароперегреватель двухступенчатый, расположен в верхней части котла. Регулирование температуры перегретого пара осуществляется поверхностным пароохладителем, установленным в рассечку. </w:t>
      </w:r>
      <w:r w:rsidRPr="005523DE">
        <w:rPr>
          <w:rFonts w:ascii="Times New Roman" w:hAnsi="Times New Roman" w:cs="Times New Roman"/>
          <w:sz w:val="28"/>
          <w:szCs w:val="28"/>
        </w:rPr>
        <w:tab/>
        <w:t>Сепарационное устройство размещено в барабане. Между обшивками котла и циклона подается воздух, поступающий на горение. Производительность по сере 100 т/</w:t>
      </w:r>
      <w:proofErr w:type="spellStart"/>
      <w:r w:rsidRPr="005523DE">
        <w:rPr>
          <w:rFonts w:ascii="Times New Roman" w:hAnsi="Times New Roman" w:cs="Times New Roman"/>
          <w:sz w:val="28"/>
          <w:szCs w:val="28"/>
        </w:rPr>
        <w:t>сут</w:t>
      </w:r>
      <w:proofErr w:type="spellEnd"/>
      <w:r w:rsidRPr="005523DE">
        <w:rPr>
          <w:rFonts w:ascii="Times New Roman" w:hAnsi="Times New Roman" w:cs="Times New Roman"/>
          <w:sz w:val="28"/>
          <w:szCs w:val="28"/>
        </w:rPr>
        <w:t xml:space="preserve">. </w:t>
      </w:r>
      <w:r w:rsidRPr="005523DE">
        <w:rPr>
          <w:rFonts w:ascii="Times New Roman" w:hAnsi="Times New Roman" w:cs="Times New Roman"/>
          <w:i/>
          <w:sz w:val="28"/>
          <w:szCs w:val="28"/>
          <w:lang w:val="en-US"/>
        </w:rPr>
        <w:t>D</w:t>
      </w:r>
      <w:proofErr w:type="spellStart"/>
      <w:r w:rsidRPr="005523DE">
        <w:rPr>
          <w:rFonts w:ascii="Times New Roman" w:hAnsi="Times New Roman" w:cs="Times New Roman"/>
          <w:sz w:val="28"/>
          <w:szCs w:val="28"/>
          <w:vertAlign w:val="subscript"/>
        </w:rPr>
        <w:t>п.п</w:t>
      </w:r>
      <w:proofErr w:type="spellEnd"/>
      <w:r w:rsidRPr="005523DE">
        <w:rPr>
          <w:rFonts w:ascii="Times New Roman" w:hAnsi="Times New Roman" w:cs="Times New Roman"/>
          <w:sz w:val="28"/>
          <w:szCs w:val="28"/>
        </w:rPr>
        <w:t xml:space="preserve"> = 10 т/ч, </w:t>
      </w:r>
      <w:r w:rsidRPr="005523DE">
        <w:rPr>
          <w:rFonts w:ascii="Times New Roman" w:hAnsi="Times New Roman" w:cs="Times New Roman"/>
          <w:i/>
          <w:sz w:val="28"/>
          <w:szCs w:val="28"/>
          <w:lang w:val="en-US"/>
        </w:rPr>
        <w:t>t</w:t>
      </w:r>
      <w:proofErr w:type="spellStart"/>
      <w:r w:rsidRPr="005523DE">
        <w:rPr>
          <w:rFonts w:ascii="Times New Roman" w:hAnsi="Times New Roman" w:cs="Times New Roman"/>
          <w:sz w:val="28"/>
          <w:szCs w:val="28"/>
          <w:vertAlign w:val="subscript"/>
        </w:rPr>
        <w:t>п.п</w:t>
      </w:r>
      <w:proofErr w:type="spellEnd"/>
      <w:r w:rsidRPr="005523DE">
        <w:rPr>
          <w:rFonts w:ascii="Times New Roman" w:hAnsi="Times New Roman" w:cs="Times New Roman"/>
          <w:sz w:val="28"/>
          <w:szCs w:val="28"/>
        </w:rPr>
        <w:t> = 365/400 </w:t>
      </w:r>
      <w:r w:rsidRPr="005523DE">
        <w:rPr>
          <w:rFonts w:ascii="Times New Roman" w:hAnsi="Times New Roman" w:cs="Times New Roman"/>
          <w:sz w:val="28"/>
          <w:szCs w:val="28"/>
        </w:rPr>
        <w:sym w:font="Symbol" w:char="F0B0"/>
      </w:r>
      <w:r w:rsidRPr="005523DE">
        <w:rPr>
          <w:rFonts w:ascii="Times New Roman" w:hAnsi="Times New Roman" w:cs="Times New Roman"/>
          <w:sz w:val="28"/>
          <w:szCs w:val="28"/>
        </w:rPr>
        <w:t xml:space="preserve">С, </w:t>
      </w:r>
      <w:r w:rsidRPr="005523DE">
        <w:rPr>
          <w:rFonts w:ascii="Times New Roman" w:hAnsi="Times New Roman" w:cs="Times New Roman"/>
          <w:i/>
          <w:sz w:val="28"/>
          <w:szCs w:val="28"/>
          <w:lang w:val="en-US"/>
        </w:rPr>
        <w:t>P</w:t>
      </w:r>
      <w:proofErr w:type="spellStart"/>
      <w:r w:rsidRPr="005523DE">
        <w:rPr>
          <w:rFonts w:ascii="Times New Roman" w:hAnsi="Times New Roman" w:cs="Times New Roman"/>
          <w:sz w:val="28"/>
          <w:szCs w:val="28"/>
          <w:vertAlign w:val="subscript"/>
        </w:rPr>
        <w:t>п.п</w:t>
      </w:r>
      <w:proofErr w:type="spellEnd"/>
      <w:r w:rsidRPr="005523DE">
        <w:rPr>
          <w:rFonts w:ascii="Times New Roman" w:hAnsi="Times New Roman" w:cs="Times New Roman"/>
          <w:sz w:val="28"/>
          <w:szCs w:val="28"/>
        </w:rPr>
        <w:t xml:space="preserve"> = 4 МПа, </w:t>
      </w:r>
      <w:r w:rsidRPr="005523DE">
        <w:rPr>
          <w:rFonts w:ascii="Times New Roman" w:hAnsi="Times New Roman" w:cs="Times New Roman"/>
          <w:i/>
          <w:sz w:val="28"/>
          <w:szCs w:val="28"/>
          <w:lang w:val="en-US"/>
        </w:rPr>
        <w:t>t</w:t>
      </w:r>
      <w:proofErr w:type="spellStart"/>
      <w:r w:rsidRPr="005523DE">
        <w:rPr>
          <w:rFonts w:ascii="Times New Roman" w:hAnsi="Times New Roman" w:cs="Times New Roman"/>
          <w:sz w:val="28"/>
          <w:szCs w:val="28"/>
          <w:vertAlign w:val="subscript"/>
        </w:rPr>
        <w:t>ух.г</w:t>
      </w:r>
      <w:proofErr w:type="spellEnd"/>
      <w:r w:rsidRPr="005523DE">
        <w:rPr>
          <w:rFonts w:ascii="Times New Roman" w:hAnsi="Times New Roman" w:cs="Times New Roman"/>
          <w:sz w:val="28"/>
          <w:szCs w:val="28"/>
        </w:rPr>
        <w:t> </w:t>
      </w:r>
      <w:r w:rsidRPr="005523DE">
        <w:rPr>
          <w:rFonts w:ascii="Times New Roman" w:hAnsi="Times New Roman" w:cs="Times New Roman"/>
          <w:sz w:val="28"/>
          <w:szCs w:val="28"/>
        </w:rPr>
        <w:sym w:font="Symbol" w:char="F0BB"/>
      </w:r>
      <w:r w:rsidRPr="005523DE">
        <w:rPr>
          <w:rFonts w:ascii="Times New Roman" w:hAnsi="Times New Roman" w:cs="Times New Roman"/>
          <w:sz w:val="28"/>
          <w:szCs w:val="28"/>
        </w:rPr>
        <w:t> 500 </w:t>
      </w:r>
      <w:r w:rsidRPr="005523DE">
        <w:rPr>
          <w:rFonts w:ascii="Times New Roman" w:hAnsi="Times New Roman" w:cs="Times New Roman"/>
          <w:sz w:val="28"/>
          <w:szCs w:val="28"/>
        </w:rPr>
        <w:sym w:font="Symbol" w:char="F0B0"/>
      </w:r>
      <w:r w:rsidRPr="005523DE">
        <w:rPr>
          <w:rFonts w:ascii="Times New Roman" w:hAnsi="Times New Roman" w:cs="Times New Roman"/>
          <w:sz w:val="28"/>
          <w:szCs w:val="28"/>
        </w:rPr>
        <w:t xml:space="preserve">С. </w:t>
      </w:r>
    </w:p>
    <w:p w:rsidR="005523DE" w:rsidRPr="005523DE" w:rsidRDefault="005523DE" w:rsidP="005523DE">
      <w:pPr>
        <w:jc w:val="center"/>
        <w:rPr>
          <w:rFonts w:ascii="Times New Roman" w:hAnsi="Times New Roman" w:cs="Times New Roman"/>
          <w:sz w:val="28"/>
          <w:szCs w:val="28"/>
        </w:rPr>
      </w:pPr>
      <w:r w:rsidRPr="005523DE">
        <w:rPr>
          <w:rFonts w:ascii="Times New Roman" w:hAnsi="Times New Roman" w:cs="Times New Roman"/>
          <w:noProof/>
          <w:sz w:val="28"/>
          <w:szCs w:val="28"/>
        </w:rPr>
        <w:lastRenderedPageBreak/>
        <w:drawing>
          <wp:inline distT="0" distB="0" distL="0" distR="0">
            <wp:extent cx="5593715" cy="6477635"/>
            <wp:effectExtent l="19050" t="0" r="6985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2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93715" cy="64776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523DE" w:rsidRPr="005523DE" w:rsidRDefault="005523DE" w:rsidP="005523DE">
      <w:pPr>
        <w:jc w:val="center"/>
        <w:rPr>
          <w:rFonts w:ascii="Times New Roman" w:hAnsi="Times New Roman" w:cs="Times New Roman"/>
          <w:sz w:val="28"/>
          <w:szCs w:val="28"/>
        </w:rPr>
      </w:pPr>
      <w:r w:rsidRPr="005523DE">
        <w:rPr>
          <w:rFonts w:ascii="Times New Roman" w:hAnsi="Times New Roman" w:cs="Times New Roman"/>
          <w:sz w:val="28"/>
          <w:szCs w:val="28"/>
        </w:rPr>
        <w:t>Рисунок 14 -  Котел СЭТА-Ц-100-1М:</w:t>
      </w:r>
    </w:p>
    <w:p w:rsidR="005523DE" w:rsidRPr="005523DE" w:rsidRDefault="005523DE" w:rsidP="005523DE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5523DE">
        <w:rPr>
          <w:rFonts w:ascii="Times New Roman" w:hAnsi="Times New Roman" w:cs="Times New Roman"/>
          <w:sz w:val="28"/>
          <w:szCs w:val="28"/>
        </w:rPr>
        <w:t xml:space="preserve">1 – циклон; 2 – блок испарительный; 3 – переход газовый; 4 – пароохладитель; </w:t>
      </w:r>
    </w:p>
    <w:p w:rsidR="005523DE" w:rsidRPr="005523DE" w:rsidRDefault="005523DE" w:rsidP="005523DE">
      <w:pPr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5523DE">
        <w:rPr>
          <w:rFonts w:ascii="Times New Roman" w:hAnsi="Times New Roman" w:cs="Times New Roman"/>
          <w:sz w:val="28"/>
          <w:szCs w:val="28"/>
        </w:rPr>
        <w:t xml:space="preserve">5 – пароперегреватель; 6 – барабан; 7 –  </w:t>
      </w:r>
      <w:proofErr w:type="spellStart"/>
      <w:r w:rsidRPr="005523DE">
        <w:rPr>
          <w:rFonts w:ascii="Times New Roman" w:hAnsi="Times New Roman" w:cs="Times New Roman"/>
          <w:sz w:val="28"/>
          <w:szCs w:val="28"/>
        </w:rPr>
        <w:t>байпасная</w:t>
      </w:r>
      <w:proofErr w:type="spellEnd"/>
      <w:r w:rsidRPr="005523DE">
        <w:rPr>
          <w:rFonts w:ascii="Times New Roman" w:hAnsi="Times New Roman" w:cs="Times New Roman"/>
          <w:sz w:val="28"/>
          <w:szCs w:val="28"/>
        </w:rPr>
        <w:t xml:space="preserve"> пробка </w:t>
      </w:r>
    </w:p>
    <w:p w:rsidR="005523DE" w:rsidRPr="005523DE" w:rsidRDefault="005523DE" w:rsidP="005523DE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5523DE" w:rsidRPr="005523DE" w:rsidRDefault="005523DE" w:rsidP="005523DE">
      <w:pPr>
        <w:pStyle w:val="2"/>
        <w:rPr>
          <w:b w:val="0"/>
          <w:i w:val="0"/>
        </w:rPr>
      </w:pPr>
      <w:bookmarkStart w:id="0" w:name="_Toc166391852"/>
      <w:r w:rsidRPr="005523DE">
        <w:rPr>
          <w:b w:val="0"/>
          <w:i w:val="0"/>
        </w:rPr>
        <w:t xml:space="preserve"> Установки сухого тушения кокса (УСТК)</w:t>
      </w:r>
      <w:bookmarkEnd w:id="0"/>
    </w:p>
    <w:p w:rsidR="005523DE" w:rsidRPr="005523DE" w:rsidRDefault="005523DE" w:rsidP="005523DE">
      <w:pPr>
        <w:pStyle w:val="a6"/>
        <w:ind w:firstLine="720"/>
        <w:rPr>
          <w:i/>
          <w:sz w:val="28"/>
          <w:szCs w:val="28"/>
        </w:rPr>
      </w:pPr>
      <w:r w:rsidRPr="005523DE">
        <w:rPr>
          <w:sz w:val="28"/>
          <w:szCs w:val="28"/>
        </w:rPr>
        <w:t xml:space="preserve">В тепловом балансе коксовой батареи количество теплоты, уносимой раскаленным коксом, достигает 45-50 % от количества теплоты, </w:t>
      </w:r>
      <w:r w:rsidRPr="005523DE">
        <w:rPr>
          <w:sz w:val="28"/>
          <w:szCs w:val="28"/>
        </w:rPr>
        <w:lastRenderedPageBreak/>
        <w:t>поступающей на обогрев печи.</w:t>
      </w:r>
      <w:r w:rsidRPr="005523DE">
        <w:rPr>
          <w:i/>
          <w:sz w:val="28"/>
          <w:szCs w:val="28"/>
        </w:rPr>
        <w:t xml:space="preserve"> </w:t>
      </w:r>
      <w:r w:rsidRPr="005523DE">
        <w:rPr>
          <w:sz w:val="28"/>
          <w:szCs w:val="28"/>
        </w:rPr>
        <w:t>Для быстрого охлаждения кокса на предотвращения его угара ранее широко применялось мокрое тушение. При этом физическая теплота кокса теряется полностью, ухудшается качество кокса, так как возрастает выход мелких фракций из-за растрескивания. Применение вместо охлаждения кокса водой сухого тушения кокса инертными газами с использованием их для получения пара позволяет повысить экономические показатели коксового производства и достичь значительной экономки топлива.</w:t>
      </w:r>
    </w:p>
    <w:p w:rsidR="005523DE" w:rsidRPr="005523DE" w:rsidRDefault="005523DE" w:rsidP="005523DE">
      <w:pPr>
        <w:pStyle w:val="a6"/>
        <w:ind w:firstLine="720"/>
        <w:rPr>
          <w:sz w:val="28"/>
          <w:szCs w:val="28"/>
        </w:rPr>
      </w:pPr>
      <w:r w:rsidRPr="005523DE">
        <w:rPr>
          <w:sz w:val="28"/>
          <w:szCs w:val="28"/>
        </w:rPr>
        <w:t xml:space="preserve">Метод сухого тушения кокса известен давно. Первая установка сухого тушения кокса (УСТК) в нашей стране работала до 1941 г. на Керченском коксохимическом заводе. В 1960 г. на Череповецком металлургическом заводе была введена в эксплуатацию разработанная по проектам </w:t>
      </w:r>
      <w:proofErr w:type="spellStart"/>
      <w:r w:rsidRPr="005523DE">
        <w:rPr>
          <w:sz w:val="28"/>
          <w:szCs w:val="28"/>
        </w:rPr>
        <w:t>Гипрококса</w:t>
      </w:r>
      <w:proofErr w:type="spellEnd"/>
      <w:r w:rsidRPr="005523DE">
        <w:rPr>
          <w:sz w:val="28"/>
          <w:szCs w:val="28"/>
        </w:rPr>
        <w:t xml:space="preserve"> и </w:t>
      </w:r>
      <w:proofErr w:type="spellStart"/>
      <w:r w:rsidRPr="005523DE">
        <w:rPr>
          <w:sz w:val="28"/>
          <w:szCs w:val="28"/>
        </w:rPr>
        <w:t>Укрэнергочермета</w:t>
      </w:r>
      <w:proofErr w:type="spellEnd"/>
      <w:r w:rsidRPr="005523DE">
        <w:rPr>
          <w:sz w:val="28"/>
          <w:szCs w:val="28"/>
        </w:rPr>
        <w:t xml:space="preserve"> опытно-промышленная установка сухого тушения кокса бункерного типа. </w:t>
      </w:r>
    </w:p>
    <w:p w:rsidR="005523DE" w:rsidRPr="005523DE" w:rsidRDefault="005523DE" w:rsidP="005523DE">
      <w:pPr>
        <w:pStyle w:val="a6"/>
        <w:ind w:firstLine="720"/>
        <w:rPr>
          <w:sz w:val="28"/>
          <w:szCs w:val="28"/>
        </w:rPr>
      </w:pPr>
      <w:r w:rsidRPr="005523DE">
        <w:rPr>
          <w:sz w:val="28"/>
          <w:szCs w:val="28"/>
        </w:rPr>
        <w:t>Установка (рис. 15) состоит [6, 7] из тушильного бункера 1 вместимостью 270 м</w:t>
      </w:r>
      <w:r w:rsidRPr="005523DE">
        <w:rPr>
          <w:sz w:val="28"/>
          <w:szCs w:val="28"/>
          <w:vertAlign w:val="superscript"/>
        </w:rPr>
        <w:t>3</w:t>
      </w:r>
      <w:r w:rsidRPr="005523DE">
        <w:rPr>
          <w:sz w:val="28"/>
          <w:szCs w:val="28"/>
        </w:rPr>
        <w:t xml:space="preserve">, котла многократной принудительной циркуляции 3 КСТ-80 производительностью 25 т/ч пара на параметры </w:t>
      </w:r>
      <w:proofErr w:type="gramStart"/>
      <w:r w:rsidRPr="005523DE">
        <w:rPr>
          <w:i/>
          <w:sz w:val="28"/>
          <w:szCs w:val="28"/>
        </w:rPr>
        <w:t>Р</w:t>
      </w:r>
      <w:proofErr w:type="gramEnd"/>
      <w:r w:rsidRPr="005523DE">
        <w:rPr>
          <w:sz w:val="28"/>
          <w:szCs w:val="28"/>
        </w:rPr>
        <w:t xml:space="preserve"> = 4 МПа, </w:t>
      </w:r>
      <w:r w:rsidRPr="005523DE">
        <w:rPr>
          <w:sz w:val="28"/>
          <w:szCs w:val="28"/>
          <w:lang w:val="en-US"/>
        </w:rPr>
        <w:t>t</w:t>
      </w:r>
      <w:proofErr w:type="spellStart"/>
      <w:r w:rsidRPr="005523DE">
        <w:rPr>
          <w:sz w:val="28"/>
          <w:szCs w:val="28"/>
          <w:vertAlign w:val="subscript"/>
        </w:rPr>
        <w:t>п.п</w:t>
      </w:r>
      <w:proofErr w:type="spellEnd"/>
      <w:r w:rsidRPr="005523DE">
        <w:rPr>
          <w:sz w:val="28"/>
          <w:szCs w:val="28"/>
        </w:rPr>
        <w:t> = 400 </w:t>
      </w:r>
      <w:proofErr w:type="spellStart"/>
      <w:r w:rsidRPr="005523DE">
        <w:rPr>
          <w:sz w:val="28"/>
          <w:szCs w:val="28"/>
        </w:rPr>
        <w:t>º</w:t>
      </w:r>
      <w:proofErr w:type="spellEnd"/>
      <w:r w:rsidRPr="005523DE">
        <w:rPr>
          <w:sz w:val="28"/>
          <w:szCs w:val="28"/>
          <w:lang w:val="en-US"/>
        </w:rPr>
        <w:t>C</w:t>
      </w:r>
      <w:r w:rsidRPr="005523DE">
        <w:rPr>
          <w:sz w:val="28"/>
          <w:szCs w:val="28"/>
        </w:rPr>
        <w:t xml:space="preserve"> и дымососа </w:t>
      </w:r>
      <w:r w:rsidRPr="005523DE">
        <w:rPr>
          <w:i/>
          <w:sz w:val="28"/>
          <w:szCs w:val="28"/>
        </w:rPr>
        <w:t xml:space="preserve">4. </w:t>
      </w:r>
      <w:r w:rsidRPr="005523DE">
        <w:rPr>
          <w:sz w:val="28"/>
          <w:szCs w:val="28"/>
        </w:rPr>
        <w:t>Раскаленный кокс с температурой 1000 – 1100</w:t>
      </w:r>
      <w:proofErr w:type="gramStart"/>
      <w:r w:rsidRPr="005523DE">
        <w:rPr>
          <w:sz w:val="28"/>
          <w:szCs w:val="28"/>
        </w:rPr>
        <w:t> </w:t>
      </w:r>
      <w:r w:rsidRPr="005523DE">
        <w:rPr>
          <w:sz w:val="28"/>
          <w:szCs w:val="28"/>
        </w:rPr>
        <w:sym w:font="Symbol" w:char="F0B0"/>
      </w:r>
      <w:r w:rsidRPr="005523DE">
        <w:rPr>
          <w:sz w:val="28"/>
          <w:szCs w:val="28"/>
        </w:rPr>
        <w:t>С</w:t>
      </w:r>
      <w:proofErr w:type="gramEnd"/>
      <w:r w:rsidRPr="005523DE">
        <w:rPr>
          <w:sz w:val="28"/>
          <w:szCs w:val="28"/>
        </w:rPr>
        <w:t xml:space="preserve"> выдается из печи в </w:t>
      </w:r>
      <w:proofErr w:type="spellStart"/>
      <w:r w:rsidRPr="005523DE">
        <w:rPr>
          <w:sz w:val="28"/>
          <w:szCs w:val="28"/>
        </w:rPr>
        <w:t>коксоприемный</w:t>
      </w:r>
      <w:proofErr w:type="spellEnd"/>
      <w:r w:rsidRPr="005523DE">
        <w:rPr>
          <w:sz w:val="28"/>
          <w:szCs w:val="28"/>
        </w:rPr>
        <w:t xml:space="preserve"> вагон, транспортируется к скиповому подъемнику </w:t>
      </w:r>
      <w:r w:rsidRPr="005523DE">
        <w:rPr>
          <w:i/>
          <w:sz w:val="28"/>
          <w:szCs w:val="28"/>
        </w:rPr>
        <w:t xml:space="preserve">2 </w:t>
      </w:r>
      <w:r w:rsidRPr="005523DE">
        <w:rPr>
          <w:sz w:val="28"/>
          <w:szCs w:val="28"/>
        </w:rPr>
        <w:t xml:space="preserve">и выгружается в скип. Подъемником кокс подается к загрузочному устройству тушильного бункера и через него в верхнюю часть бункера, которая </w:t>
      </w:r>
      <w:proofErr w:type="gramStart"/>
      <w:r w:rsidRPr="005523DE">
        <w:rPr>
          <w:sz w:val="28"/>
          <w:szCs w:val="28"/>
        </w:rPr>
        <w:t>выполняет роль</w:t>
      </w:r>
      <w:proofErr w:type="gramEnd"/>
      <w:r w:rsidRPr="005523DE">
        <w:rPr>
          <w:sz w:val="28"/>
          <w:szCs w:val="28"/>
        </w:rPr>
        <w:t xml:space="preserve"> аккумулятора горячего кокса. Емкость </w:t>
      </w:r>
      <w:proofErr w:type="spellStart"/>
      <w:r w:rsidRPr="005523DE">
        <w:rPr>
          <w:sz w:val="28"/>
          <w:szCs w:val="28"/>
        </w:rPr>
        <w:t>форкамеры</w:t>
      </w:r>
      <w:proofErr w:type="spellEnd"/>
      <w:r w:rsidRPr="005523DE">
        <w:rPr>
          <w:sz w:val="28"/>
          <w:szCs w:val="28"/>
        </w:rPr>
        <w:t xml:space="preserve"> обычно 3-5 печей, время пребывания в ней 40-60 мин. Она служит для выравнивания расхода кокса во времени, чтобы в зону собственно охлаждения поступал ко</w:t>
      </w:r>
      <w:proofErr w:type="gramStart"/>
      <w:r w:rsidRPr="005523DE">
        <w:rPr>
          <w:sz w:val="28"/>
          <w:szCs w:val="28"/>
        </w:rPr>
        <w:t>кс с пр</w:t>
      </w:r>
      <w:proofErr w:type="gramEnd"/>
      <w:r w:rsidRPr="005523DE">
        <w:rPr>
          <w:sz w:val="28"/>
          <w:szCs w:val="28"/>
        </w:rPr>
        <w:t xml:space="preserve">имерно постоянным расходом. Это позволяет отводить в котел газ-теплоноситель с постоянной температурой и получать пар постоянных параметров, что является одним из главных достоинств УСТК системы </w:t>
      </w:r>
      <w:proofErr w:type="spellStart"/>
      <w:r w:rsidRPr="005523DE">
        <w:rPr>
          <w:sz w:val="28"/>
          <w:szCs w:val="28"/>
        </w:rPr>
        <w:t>Гипрококса</w:t>
      </w:r>
      <w:proofErr w:type="spellEnd"/>
      <w:r w:rsidRPr="005523DE">
        <w:rPr>
          <w:sz w:val="28"/>
          <w:szCs w:val="28"/>
        </w:rPr>
        <w:t>. Кокс разгружают через специальное разгрузочное устройство порциями по 20-30 кг.</w:t>
      </w:r>
      <w:r w:rsidRPr="005523DE">
        <w:rPr>
          <w:i/>
          <w:sz w:val="28"/>
          <w:szCs w:val="28"/>
        </w:rPr>
        <w:t xml:space="preserve"> </w:t>
      </w:r>
      <w:r w:rsidRPr="005523DE">
        <w:rPr>
          <w:sz w:val="28"/>
          <w:szCs w:val="28"/>
        </w:rPr>
        <w:t>Через загруженный в бункер раскаленный кокс снизу вверх продуваются инертные газы, которые при этом нагреваются до 800</w:t>
      </w:r>
      <w:proofErr w:type="gramStart"/>
      <w:r w:rsidRPr="005523DE">
        <w:rPr>
          <w:sz w:val="28"/>
          <w:szCs w:val="28"/>
        </w:rPr>
        <w:t> </w:t>
      </w:r>
      <w:proofErr w:type="spellStart"/>
      <w:r w:rsidRPr="005523DE">
        <w:rPr>
          <w:sz w:val="28"/>
          <w:szCs w:val="28"/>
        </w:rPr>
        <w:t>ºС</w:t>
      </w:r>
      <w:proofErr w:type="spellEnd"/>
      <w:proofErr w:type="gramEnd"/>
      <w:r w:rsidRPr="005523DE">
        <w:rPr>
          <w:sz w:val="28"/>
          <w:szCs w:val="28"/>
        </w:rPr>
        <w:t xml:space="preserve"> и поступают в котел, где охлаждаются до температуры 160 </w:t>
      </w:r>
      <w:proofErr w:type="spellStart"/>
      <w:r w:rsidRPr="005523DE">
        <w:rPr>
          <w:sz w:val="28"/>
          <w:szCs w:val="28"/>
        </w:rPr>
        <w:t>ºС</w:t>
      </w:r>
      <w:proofErr w:type="spellEnd"/>
      <w:r w:rsidRPr="005523DE">
        <w:rPr>
          <w:sz w:val="28"/>
          <w:szCs w:val="28"/>
        </w:rPr>
        <w:t xml:space="preserve">. После охлаждения газы при помощи дымососа нагнетаются в нижнюю часть бункера. </w:t>
      </w:r>
    </w:p>
    <w:p w:rsidR="005523DE" w:rsidRPr="005523DE" w:rsidRDefault="005523DE" w:rsidP="005523DE">
      <w:pPr>
        <w:pStyle w:val="a6"/>
        <w:ind w:firstLine="720"/>
        <w:rPr>
          <w:sz w:val="28"/>
          <w:szCs w:val="28"/>
        </w:rPr>
      </w:pPr>
      <w:r w:rsidRPr="005523DE">
        <w:rPr>
          <w:sz w:val="28"/>
          <w:szCs w:val="28"/>
        </w:rPr>
        <w:t xml:space="preserve">Для первоначального приготовления инертных газов достаточно заполнить тушильный бункер раскаленным коксом и включить в работу дымосос. Находящийся в газовом тракте установки воздух вызовет выгорание некоторой части кокса, и образовавшиеся при этом продукты сгорания будут выполнять в дальнейшем роль инертного теплоносителя. Для предотвращения выгорания кокса в процессе эксплуатации установки, образования взрывоопасной смеси при подсосе воздуха, а также просачивания в окружающую среду продуктов сгорания предусмотрены необходимые меры по ее герметизации, а также непосредственное  соединение блоков: </w:t>
      </w:r>
      <w:proofErr w:type="gramStart"/>
      <w:r w:rsidRPr="005523DE">
        <w:rPr>
          <w:sz w:val="28"/>
          <w:szCs w:val="28"/>
        </w:rPr>
        <w:t>тушильный</w:t>
      </w:r>
      <w:proofErr w:type="gramEnd"/>
      <w:r w:rsidRPr="005523DE">
        <w:rPr>
          <w:sz w:val="28"/>
          <w:szCs w:val="28"/>
        </w:rPr>
        <w:t xml:space="preserve"> бункер–котел–дымосос. Установки сухого тушения кокса системы </w:t>
      </w:r>
      <w:proofErr w:type="spellStart"/>
      <w:r w:rsidRPr="005523DE">
        <w:rPr>
          <w:sz w:val="28"/>
          <w:szCs w:val="28"/>
        </w:rPr>
        <w:t>Гипрококса</w:t>
      </w:r>
      <w:proofErr w:type="spellEnd"/>
      <w:r w:rsidRPr="005523DE">
        <w:rPr>
          <w:sz w:val="28"/>
          <w:szCs w:val="28"/>
        </w:rPr>
        <w:t xml:space="preserve"> имеют производительность до 70-90 т/ч </w:t>
      </w:r>
      <w:r w:rsidRPr="005523DE">
        <w:rPr>
          <w:sz w:val="28"/>
          <w:szCs w:val="28"/>
        </w:rPr>
        <w:lastRenderedPageBreak/>
        <w:t>кокса и дают до 40 т пара в час с температурой 450 </w:t>
      </w:r>
      <w:proofErr w:type="spellStart"/>
      <w:r w:rsidRPr="005523DE">
        <w:rPr>
          <w:sz w:val="28"/>
          <w:szCs w:val="28"/>
          <w:vertAlign w:val="superscript"/>
        </w:rPr>
        <w:t>о</w:t>
      </w:r>
      <w:r w:rsidRPr="005523DE">
        <w:rPr>
          <w:sz w:val="28"/>
          <w:szCs w:val="28"/>
        </w:rPr>
        <w:t>С</w:t>
      </w:r>
      <w:proofErr w:type="spellEnd"/>
      <w:r w:rsidRPr="005523DE">
        <w:rPr>
          <w:sz w:val="28"/>
          <w:szCs w:val="28"/>
        </w:rPr>
        <w:t xml:space="preserve"> и давлением до 2,5-3,0 МПа.</w:t>
      </w:r>
    </w:p>
    <w:p w:rsidR="005523DE" w:rsidRPr="005523DE" w:rsidRDefault="005523DE" w:rsidP="005523DE">
      <w:pPr>
        <w:pStyle w:val="a6"/>
        <w:ind w:firstLine="720"/>
        <w:rPr>
          <w:sz w:val="28"/>
          <w:szCs w:val="28"/>
        </w:rPr>
      </w:pPr>
      <w:r w:rsidRPr="005523DE">
        <w:rPr>
          <w:sz w:val="28"/>
          <w:szCs w:val="28"/>
        </w:rPr>
        <w:t>Сухое тушение кокса имеет преимущества перед мокрым тушением, а именно:</w:t>
      </w:r>
    </w:p>
    <w:p w:rsidR="005523DE" w:rsidRPr="005523DE" w:rsidRDefault="005523DE" w:rsidP="005523DE">
      <w:pPr>
        <w:pStyle w:val="a6"/>
        <w:numPr>
          <w:ilvl w:val="0"/>
          <w:numId w:val="29"/>
        </w:numPr>
        <w:rPr>
          <w:sz w:val="28"/>
          <w:szCs w:val="28"/>
        </w:rPr>
      </w:pPr>
      <w:r w:rsidRPr="005523DE">
        <w:rPr>
          <w:sz w:val="28"/>
          <w:szCs w:val="28"/>
        </w:rPr>
        <w:t>обеспечивается более высокая твердость кокса и увеличивается на 10-15 %  выход крупных фракций;</w:t>
      </w:r>
    </w:p>
    <w:p w:rsidR="005523DE" w:rsidRPr="005523DE" w:rsidRDefault="005523DE" w:rsidP="005523DE">
      <w:pPr>
        <w:pStyle w:val="a6"/>
        <w:numPr>
          <w:ilvl w:val="0"/>
          <w:numId w:val="29"/>
        </w:numPr>
        <w:rPr>
          <w:sz w:val="28"/>
          <w:szCs w:val="28"/>
        </w:rPr>
      </w:pPr>
      <w:r w:rsidRPr="005523DE">
        <w:rPr>
          <w:sz w:val="28"/>
          <w:szCs w:val="28"/>
        </w:rPr>
        <w:t>повышается теплота сгорания за счет снижения</w:t>
      </w:r>
      <w:r w:rsidRPr="005523DE">
        <w:rPr>
          <w:b/>
          <w:sz w:val="28"/>
          <w:szCs w:val="28"/>
        </w:rPr>
        <w:t xml:space="preserve"> </w:t>
      </w:r>
      <w:r w:rsidRPr="005523DE">
        <w:rPr>
          <w:sz w:val="28"/>
          <w:szCs w:val="28"/>
        </w:rPr>
        <w:t>содержания</w:t>
      </w:r>
      <w:r w:rsidRPr="005523DE">
        <w:rPr>
          <w:b/>
          <w:sz w:val="28"/>
          <w:szCs w:val="28"/>
        </w:rPr>
        <w:t xml:space="preserve"> </w:t>
      </w:r>
      <w:r w:rsidRPr="005523DE">
        <w:rPr>
          <w:sz w:val="28"/>
          <w:szCs w:val="28"/>
        </w:rPr>
        <w:t>влаги до 1-2 % по сравнению с 5-10 % при мокром тушении;</w:t>
      </w:r>
    </w:p>
    <w:p w:rsidR="005523DE" w:rsidRPr="005523DE" w:rsidRDefault="005523DE" w:rsidP="005523DE">
      <w:pPr>
        <w:pStyle w:val="a6"/>
        <w:numPr>
          <w:ilvl w:val="0"/>
          <w:numId w:val="29"/>
        </w:numPr>
        <w:rPr>
          <w:sz w:val="28"/>
          <w:szCs w:val="28"/>
        </w:rPr>
      </w:pPr>
      <w:r w:rsidRPr="005523DE">
        <w:rPr>
          <w:sz w:val="28"/>
          <w:szCs w:val="28"/>
        </w:rPr>
        <w:t>экономится около 40 кг условного топлива на 1 т кокса за счет получения 400 кг пара энергетических параметров;</w:t>
      </w:r>
    </w:p>
    <w:p w:rsidR="005523DE" w:rsidRPr="005523DE" w:rsidRDefault="005523DE" w:rsidP="005523DE">
      <w:pPr>
        <w:pStyle w:val="a6"/>
        <w:numPr>
          <w:ilvl w:val="0"/>
          <w:numId w:val="29"/>
        </w:numPr>
        <w:rPr>
          <w:sz w:val="28"/>
          <w:szCs w:val="28"/>
        </w:rPr>
      </w:pPr>
      <w:r w:rsidRPr="005523DE">
        <w:rPr>
          <w:sz w:val="28"/>
          <w:szCs w:val="28"/>
        </w:rPr>
        <w:t xml:space="preserve">себестоимость 1 т пара, полученного на установке сухого тушения кокса, в 2,5 </w:t>
      </w:r>
      <w:r w:rsidRPr="005523DE">
        <w:rPr>
          <w:sz w:val="28"/>
          <w:szCs w:val="28"/>
        </w:rPr>
        <w:sym w:font="Symbol" w:char="F02D"/>
      </w:r>
      <w:r w:rsidRPr="005523DE">
        <w:rPr>
          <w:sz w:val="28"/>
          <w:szCs w:val="28"/>
        </w:rPr>
        <w:t xml:space="preserve"> 3 раза меньше себестоимости пара, вырабатываемого обычными котельными коксохимических заводов, а установка окупается примерно за 2,5 года.</w:t>
      </w:r>
    </w:p>
    <w:p w:rsidR="005523DE" w:rsidRPr="005523DE" w:rsidRDefault="005523DE" w:rsidP="005523DE">
      <w:pPr>
        <w:pStyle w:val="a6"/>
        <w:jc w:val="center"/>
        <w:rPr>
          <w:sz w:val="28"/>
          <w:szCs w:val="28"/>
        </w:rPr>
      </w:pPr>
      <w:r w:rsidRPr="005523DE">
        <w:rPr>
          <w:noProof/>
          <w:sz w:val="28"/>
          <w:szCs w:val="28"/>
          <w:lang w:eastAsia="ru-RU"/>
        </w:rPr>
        <w:drawing>
          <wp:inline distT="0" distB="0" distL="0" distR="0">
            <wp:extent cx="4633595" cy="5340350"/>
            <wp:effectExtent l="19050" t="0" r="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2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33595" cy="5340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523DE" w:rsidRPr="005523DE" w:rsidRDefault="005523DE" w:rsidP="005523DE">
      <w:pPr>
        <w:pStyle w:val="a6"/>
        <w:jc w:val="center"/>
        <w:rPr>
          <w:sz w:val="28"/>
          <w:szCs w:val="28"/>
        </w:rPr>
      </w:pPr>
    </w:p>
    <w:p w:rsidR="005523DE" w:rsidRPr="005523DE" w:rsidRDefault="005523DE" w:rsidP="005523DE">
      <w:pPr>
        <w:pStyle w:val="a6"/>
        <w:spacing w:line="360" w:lineRule="auto"/>
        <w:jc w:val="center"/>
        <w:rPr>
          <w:sz w:val="28"/>
          <w:szCs w:val="28"/>
        </w:rPr>
      </w:pPr>
      <w:r w:rsidRPr="005523DE">
        <w:rPr>
          <w:sz w:val="28"/>
          <w:szCs w:val="28"/>
        </w:rPr>
        <w:t>Рисунок 15 -  Установка сухого тушения кокса:</w:t>
      </w:r>
    </w:p>
    <w:p w:rsidR="005523DE" w:rsidRPr="005523DE" w:rsidRDefault="005523DE" w:rsidP="005523DE">
      <w:pPr>
        <w:pStyle w:val="a6"/>
        <w:jc w:val="center"/>
        <w:rPr>
          <w:sz w:val="28"/>
          <w:szCs w:val="28"/>
        </w:rPr>
      </w:pPr>
      <w:r w:rsidRPr="005523DE">
        <w:rPr>
          <w:sz w:val="28"/>
          <w:szCs w:val="28"/>
        </w:rPr>
        <w:t>1 – тушильный бункер; 2 – скиповый подъемник; 3 – котел КСТ-80; 4 – дымосос</w:t>
      </w:r>
    </w:p>
    <w:p w:rsidR="005523DE" w:rsidRPr="005523DE" w:rsidRDefault="005523DE" w:rsidP="005523DE">
      <w:pPr>
        <w:pStyle w:val="a6"/>
        <w:ind w:firstLine="720"/>
        <w:rPr>
          <w:sz w:val="28"/>
          <w:szCs w:val="28"/>
        </w:rPr>
      </w:pPr>
    </w:p>
    <w:p w:rsidR="005523DE" w:rsidRPr="005523DE" w:rsidRDefault="005523DE" w:rsidP="005523DE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5523DE">
        <w:rPr>
          <w:rFonts w:ascii="Times New Roman" w:hAnsi="Times New Roman" w:cs="Times New Roman"/>
          <w:sz w:val="28"/>
          <w:szCs w:val="28"/>
        </w:rPr>
        <w:t>Сухое тушение кокса при всех его неоспоримых достоинствах имеет существенный недостаток, выражающийся в том, что при использовании этого метода охлаждения выход кокса снижается. Это явление получило название «угара» кокса, который может составлять от 0,5 до 1,6 % на плохо работающих установках [6]. Угар кокса происходит по следующим причинам. В камере тушения может происходить реакция СО</w:t>
      </w:r>
      <w:r w:rsidRPr="005523DE">
        <w:rPr>
          <w:rFonts w:ascii="Times New Roman" w:hAnsi="Times New Roman" w:cs="Times New Roman"/>
          <w:sz w:val="28"/>
          <w:szCs w:val="28"/>
          <w:vertAlign w:val="subscript"/>
        </w:rPr>
        <w:t>2</w:t>
      </w:r>
      <w:proofErr w:type="gramStart"/>
      <w:r w:rsidRPr="005523DE">
        <w:rPr>
          <w:rFonts w:ascii="Times New Roman" w:hAnsi="Times New Roman" w:cs="Times New Roman"/>
          <w:sz w:val="28"/>
          <w:szCs w:val="28"/>
        </w:rPr>
        <w:t>+С</w:t>
      </w:r>
      <w:proofErr w:type="gramEnd"/>
      <w:r w:rsidRPr="005523DE">
        <w:rPr>
          <w:rFonts w:ascii="Times New Roman" w:hAnsi="Times New Roman" w:cs="Times New Roman"/>
          <w:sz w:val="28"/>
          <w:szCs w:val="28"/>
        </w:rPr>
        <w:t>=2СО-</w:t>
      </w:r>
      <w:r w:rsidRPr="005523DE">
        <w:rPr>
          <w:rFonts w:ascii="Times New Roman" w:hAnsi="Times New Roman" w:cs="Times New Roman"/>
          <w:sz w:val="28"/>
          <w:szCs w:val="28"/>
          <w:lang w:val="en-US"/>
        </w:rPr>
        <w:t>Q</w:t>
      </w:r>
      <w:r w:rsidRPr="005523DE">
        <w:rPr>
          <w:rFonts w:ascii="Times New Roman" w:hAnsi="Times New Roman" w:cs="Times New Roman"/>
          <w:sz w:val="28"/>
          <w:szCs w:val="28"/>
        </w:rPr>
        <w:t xml:space="preserve">. Кроме того, часть кокса выгорает при соприкосновении с кислородом воздуха, который может увлекаться в камеру тушения при загрузках, поступать в систему через </w:t>
      </w:r>
      <w:proofErr w:type="spellStart"/>
      <w:r w:rsidRPr="005523DE">
        <w:rPr>
          <w:rFonts w:ascii="Times New Roman" w:hAnsi="Times New Roman" w:cs="Times New Roman"/>
          <w:sz w:val="28"/>
          <w:szCs w:val="28"/>
        </w:rPr>
        <w:t>неплотности</w:t>
      </w:r>
      <w:proofErr w:type="spellEnd"/>
      <w:r w:rsidRPr="005523DE">
        <w:rPr>
          <w:rFonts w:ascii="Times New Roman" w:hAnsi="Times New Roman" w:cs="Times New Roman"/>
          <w:sz w:val="28"/>
          <w:szCs w:val="28"/>
        </w:rPr>
        <w:t xml:space="preserve">. При реакции кокса с водяными парами, которые могут попадать в систему с воздухом и при </w:t>
      </w:r>
      <w:proofErr w:type="spellStart"/>
      <w:r w:rsidRPr="005523DE">
        <w:rPr>
          <w:rFonts w:ascii="Times New Roman" w:hAnsi="Times New Roman" w:cs="Times New Roman"/>
          <w:sz w:val="28"/>
          <w:szCs w:val="28"/>
        </w:rPr>
        <w:t>неплотностях</w:t>
      </w:r>
      <w:proofErr w:type="spellEnd"/>
      <w:r w:rsidRPr="005523DE">
        <w:rPr>
          <w:rFonts w:ascii="Times New Roman" w:hAnsi="Times New Roman" w:cs="Times New Roman"/>
          <w:sz w:val="28"/>
          <w:szCs w:val="28"/>
        </w:rPr>
        <w:t xml:space="preserve"> труб котла-утилизатора, образуется оксид углерода и водород: Н</w:t>
      </w:r>
      <w:r w:rsidRPr="005523DE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5523DE">
        <w:rPr>
          <w:rFonts w:ascii="Times New Roman" w:hAnsi="Times New Roman" w:cs="Times New Roman"/>
          <w:sz w:val="28"/>
          <w:szCs w:val="28"/>
        </w:rPr>
        <w:t>О+С=СО+Н</w:t>
      </w:r>
      <w:proofErr w:type="gramStart"/>
      <w:r w:rsidRPr="005523DE">
        <w:rPr>
          <w:rFonts w:ascii="Times New Roman" w:hAnsi="Times New Roman" w:cs="Times New Roman"/>
          <w:sz w:val="28"/>
          <w:szCs w:val="28"/>
          <w:vertAlign w:val="subscript"/>
        </w:rPr>
        <w:t>2</w:t>
      </w:r>
      <w:proofErr w:type="gramEnd"/>
      <w:r w:rsidRPr="005523DE">
        <w:rPr>
          <w:rFonts w:ascii="Times New Roman" w:hAnsi="Times New Roman" w:cs="Times New Roman"/>
          <w:sz w:val="28"/>
          <w:szCs w:val="28"/>
        </w:rPr>
        <w:t>.</w:t>
      </w:r>
    </w:p>
    <w:p w:rsidR="005523DE" w:rsidRPr="005523DE" w:rsidRDefault="005523DE" w:rsidP="005523DE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5523DE">
        <w:rPr>
          <w:rFonts w:ascii="Times New Roman" w:hAnsi="Times New Roman" w:cs="Times New Roman"/>
          <w:sz w:val="28"/>
          <w:szCs w:val="28"/>
        </w:rPr>
        <w:t xml:space="preserve">При полной герметичности газового тракта УСТК и подпитке ее воздухом или техническим азотом содержание </w:t>
      </w:r>
      <w:proofErr w:type="gramStart"/>
      <w:r w:rsidRPr="005523DE">
        <w:rPr>
          <w:rFonts w:ascii="Times New Roman" w:hAnsi="Times New Roman" w:cs="Times New Roman"/>
          <w:sz w:val="28"/>
          <w:szCs w:val="28"/>
        </w:rPr>
        <w:t>СО</w:t>
      </w:r>
      <w:proofErr w:type="gramEnd"/>
      <w:r w:rsidRPr="005523DE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5523DE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5523DE">
        <w:rPr>
          <w:rFonts w:ascii="Times New Roman" w:hAnsi="Times New Roman" w:cs="Times New Roman"/>
          <w:sz w:val="28"/>
          <w:szCs w:val="28"/>
        </w:rPr>
        <w:t xml:space="preserve"> циркуляционном газе определяется условиями химического равновесия системы С-СО-СО</w:t>
      </w:r>
      <w:r w:rsidRPr="005523DE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5523DE">
        <w:rPr>
          <w:rFonts w:ascii="Times New Roman" w:hAnsi="Times New Roman" w:cs="Times New Roman"/>
          <w:sz w:val="28"/>
          <w:szCs w:val="28"/>
        </w:rPr>
        <w:t>. В составе газа обычно содержится О</w:t>
      </w:r>
      <w:proofErr w:type="gramStart"/>
      <w:r w:rsidRPr="005523DE">
        <w:rPr>
          <w:rFonts w:ascii="Times New Roman" w:hAnsi="Times New Roman" w:cs="Times New Roman"/>
          <w:sz w:val="28"/>
          <w:szCs w:val="28"/>
          <w:vertAlign w:val="subscript"/>
        </w:rPr>
        <w:t>2</w:t>
      </w:r>
      <w:proofErr w:type="gramEnd"/>
      <w:r w:rsidRPr="005523DE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5523DE">
        <w:rPr>
          <w:rFonts w:ascii="Times New Roman" w:hAnsi="Times New Roman" w:cs="Times New Roman"/>
          <w:sz w:val="28"/>
          <w:szCs w:val="28"/>
        </w:rPr>
        <w:t>в пределах до 1 %, но при длительных простоях может возрасти до 5 %. Это, естественно, увеличивает «угар» кокса. В циркулирующем газе постепенно накапливаются горючие компоненты, что может привести к «хлопкам» (взрывам) в газовом тракте. При нормальной работе УСТК содержание горючих компонентов должно быть в пределах следующих величин: 8-12 % СО; 3-5 % Н</w:t>
      </w:r>
      <w:proofErr w:type="gramStart"/>
      <w:r w:rsidRPr="005523DE">
        <w:rPr>
          <w:rFonts w:ascii="Times New Roman" w:hAnsi="Times New Roman" w:cs="Times New Roman"/>
          <w:sz w:val="28"/>
          <w:szCs w:val="28"/>
          <w:vertAlign w:val="subscript"/>
        </w:rPr>
        <w:t>2</w:t>
      </w:r>
      <w:proofErr w:type="gramEnd"/>
      <w:r w:rsidRPr="005523DE">
        <w:rPr>
          <w:rFonts w:ascii="Times New Roman" w:hAnsi="Times New Roman" w:cs="Times New Roman"/>
          <w:sz w:val="28"/>
          <w:szCs w:val="28"/>
        </w:rPr>
        <w:t>; 0,5</w:t>
      </w:r>
      <w:r w:rsidRPr="005523DE">
        <w:rPr>
          <w:rFonts w:ascii="Times New Roman" w:hAnsi="Times New Roman" w:cs="Times New Roman"/>
          <w:sz w:val="28"/>
          <w:szCs w:val="28"/>
        </w:rPr>
        <w:sym w:font="Symbol" w:char="F02D"/>
      </w:r>
      <w:r w:rsidRPr="005523DE">
        <w:rPr>
          <w:rFonts w:ascii="Times New Roman" w:hAnsi="Times New Roman" w:cs="Times New Roman"/>
          <w:sz w:val="28"/>
          <w:szCs w:val="28"/>
        </w:rPr>
        <w:t>1,0 % СН</w:t>
      </w:r>
      <w:r w:rsidRPr="005523DE">
        <w:rPr>
          <w:rFonts w:ascii="Times New Roman" w:hAnsi="Times New Roman" w:cs="Times New Roman"/>
          <w:sz w:val="28"/>
          <w:szCs w:val="28"/>
          <w:vertAlign w:val="subscript"/>
        </w:rPr>
        <w:t>4</w:t>
      </w:r>
      <w:r w:rsidRPr="005523DE">
        <w:rPr>
          <w:rFonts w:ascii="Times New Roman" w:hAnsi="Times New Roman" w:cs="Times New Roman"/>
          <w:sz w:val="28"/>
          <w:szCs w:val="28"/>
        </w:rPr>
        <w:t>. Предельно допустимое количество водорода – 8 %. При превышении этого уровня агрегат должен быть остановлен для выяснения причин. Для уменьшения количества горючих компонентов УСТК оборудованы устройствами для подачи воздуха в тракт после камеры тушения, в результате чего горючие компоненты выгорают или в цикл циркуляции добавляется азот. Излишек циркулирующего охлаждающего газа сбрасывается в атмосферу.</w:t>
      </w:r>
    </w:p>
    <w:p w:rsidR="005523DE" w:rsidRPr="005523DE" w:rsidRDefault="005523DE" w:rsidP="005523DE">
      <w:pPr>
        <w:pStyle w:val="a6"/>
        <w:rPr>
          <w:sz w:val="28"/>
          <w:szCs w:val="28"/>
        </w:rPr>
      </w:pPr>
      <w:r w:rsidRPr="005523DE">
        <w:rPr>
          <w:sz w:val="28"/>
          <w:szCs w:val="28"/>
        </w:rPr>
        <w:t xml:space="preserve">Тепловой баланс </w:t>
      </w:r>
    </w:p>
    <w:p w:rsidR="005523DE" w:rsidRPr="005523DE" w:rsidRDefault="005523DE" w:rsidP="005523DE">
      <w:pPr>
        <w:pStyle w:val="a6"/>
        <w:rPr>
          <w:sz w:val="28"/>
          <w:szCs w:val="28"/>
        </w:rPr>
      </w:pPr>
      <w:r w:rsidRPr="005523DE">
        <w:rPr>
          <w:sz w:val="28"/>
          <w:szCs w:val="28"/>
        </w:rPr>
        <w:t>Тепловой баланс камеры тушения кокса имеет следующий вид:</w:t>
      </w:r>
    </w:p>
    <w:p w:rsidR="005523DE" w:rsidRPr="005523DE" w:rsidRDefault="005523DE" w:rsidP="005523DE">
      <w:pPr>
        <w:tabs>
          <w:tab w:val="center" w:pos="4820"/>
          <w:tab w:val="right" w:pos="9356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5523DE">
        <w:rPr>
          <w:rFonts w:ascii="Times New Roman" w:hAnsi="Times New Roman" w:cs="Times New Roman"/>
          <w:sz w:val="28"/>
          <w:szCs w:val="28"/>
        </w:rPr>
        <w:tab/>
      </w:r>
      <w:r w:rsidRPr="005523DE">
        <w:rPr>
          <w:rFonts w:ascii="Times New Roman" w:hAnsi="Times New Roman" w:cs="Times New Roman"/>
          <w:position w:val="-16"/>
          <w:sz w:val="28"/>
          <w:szCs w:val="28"/>
        </w:rPr>
        <w:object w:dxaOrig="2720" w:dyaOrig="420">
          <v:shape id="_x0000_i1034" type="#_x0000_t75" style="width:135.75pt;height:21pt" o:ole="" fillcolor="window">
            <v:imagedata r:id="rId26" o:title=""/>
          </v:shape>
          <o:OLEObject Type="Embed" ProgID="Equation.3" ShapeID="_x0000_i1034" DrawAspect="Content" ObjectID="_1672939513" r:id="rId27"/>
        </w:object>
      </w:r>
      <w:r w:rsidRPr="005523DE">
        <w:rPr>
          <w:rFonts w:ascii="Times New Roman" w:hAnsi="Times New Roman" w:cs="Times New Roman"/>
          <w:sz w:val="28"/>
          <w:szCs w:val="28"/>
        </w:rPr>
        <w:tab/>
      </w:r>
    </w:p>
    <w:p w:rsidR="005523DE" w:rsidRPr="005523DE" w:rsidRDefault="005523DE" w:rsidP="005523DE">
      <w:pPr>
        <w:pStyle w:val="a6"/>
        <w:rPr>
          <w:sz w:val="28"/>
          <w:szCs w:val="28"/>
        </w:rPr>
      </w:pPr>
      <w:r w:rsidRPr="005523DE">
        <w:rPr>
          <w:sz w:val="28"/>
          <w:szCs w:val="28"/>
        </w:rPr>
        <w:t>Теплота, отданная охлаждаемым коксом:</w:t>
      </w:r>
    </w:p>
    <w:p w:rsidR="005523DE" w:rsidRPr="005523DE" w:rsidRDefault="005523DE" w:rsidP="005523DE">
      <w:pPr>
        <w:tabs>
          <w:tab w:val="center" w:pos="4820"/>
          <w:tab w:val="right" w:pos="9356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5523DE">
        <w:rPr>
          <w:rFonts w:ascii="Times New Roman" w:hAnsi="Times New Roman" w:cs="Times New Roman"/>
          <w:sz w:val="28"/>
          <w:szCs w:val="28"/>
        </w:rPr>
        <w:tab/>
      </w:r>
      <w:r w:rsidRPr="005523DE">
        <w:rPr>
          <w:rFonts w:ascii="Times New Roman" w:hAnsi="Times New Roman" w:cs="Times New Roman"/>
          <w:position w:val="-12"/>
          <w:sz w:val="28"/>
          <w:szCs w:val="28"/>
        </w:rPr>
        <w:object w:dxaOrig="2160" w:dyaOrig="380">
          <v:shape id="_x0000_i1035" type="#_x0000_t75" style="width:108pt;height:18.75pt" o:ole="" fillcolor="window">
            <v:imagedata r:id="rId28" o:title=""/>
          </v:shape>
          <o:OLEObject Type="Embed" ProgID="Equation.3" ShapeID="_x0000_i1035" DrawAspect="Content" ObjectID="_1672939514" r:id="rId29"/>
        </w:object>
      </w:r>
      <w:r w:rsidRPr="005523DE">
        <w:rPr>
          <w:rFonts w:ascii="Times New Roman" w:hAnsi="Times New Roman" w:cs="Times New Roman"/>
          <w:sz w:val="28"/>
          <w:szCs w:val="28"/>
        </w:rPr>
        <w:tab/>
      </w:r>
    </w:p>
    <w:p w:rsidR="005523DE" w:rsidRPr="005523DE" w:rsidRDefault="005523DE" w:rsidP="005523DE">
      <w:pPr>
        <w:pStyle w:val="a6"/>
        <w:rPr>
          <w:sz w:val="28"/>
          <w:szCs w:val="28"/>
        </w:rPr>
      </w:pPr>
      <w:r w:rsidRPr="005523DE">
        <w:rPr>
          <w:sz w:val="28"/>
          <w:szCs w:val="28"/>
        </w:rPr>
        <w:t xml:space="preserve">где </w:t>
      </w:r>
      <w:r w:rsidRPr="005523DE">
        <w:rPr>
          <w:i/>
          <w:sz w:val="28"/>
          <w:szCs w:val="28"/>
          <w:lang w:val="en-US"/>
        </w:rPr>
        <w:t>G</w:t>
      </w:r>
      <w:r w:rsidRPr="005523DE">
        <w:rPr>
          <w:sz w:val="28"/>
          <w:szCs w:val="28"/>
          <w:vertAlign w:val="subscript"/>
        </w:rPr>
        <w:t>к</w:t>
      </w:r>
      <w:r w:rsidRPr="005523DE">
        <w:rPr>
          <w:sz w:val="28"/>
          <w:szCs w:val="28"/>
        </w:rPr>
        <w:t xml:space="preserve"> – расход охлаждаемого кокса, кг/с; </w:t>
      </w:r>
      <w:r w:rsidRPr="005523DE">
        <w:rPr>
          <w:i/>
          <w:sz w:val="28"/>
          <w:szCs w:val="28"/>
        </w:rPr>
        <w:t>с</w:t>
      </w:r>
      <w:proofErr w:type="gramStart"/>
      <w:r w:rsidRPr="005523DE">
        <w:rPr>
          <w:sz w:val="28"/>
          <w:szCs w:val="28"/>
          <w:vertAlign w:val="subscript"/>
        </w:rPr>
        <w:t>1</w:t>
      </w:r>
      <w:proofErr w:type="gramEnd"/>
      <w:r w:rsidRPr="005523DE">
        <w:rPr>
          <w:sz w:val="28"/>
          <w:szCs w:val="28"/>
        </w:rPr>
        <w:t xml:space="preserve"> и </w:t>
      </w:r>
      <w:r w:rsidRPr="005523DE">
        <w:rPr>
          <w:i/>
          <w:sz w:val="28"/>
          <w:szCs w:val="28"/>
        </w:rPr>
        <w:t>с</w:t>
      </w:r>
      <w:r w:rsidRPr="005523DE">
        <w:rPr>
          <w:sz w:val="28"/>
          <w:szCs w:val="28"/>
          <w:vertAlign w:val="subscript"/>
        </w:rPr>
        <w:t>2</w:t>
      </w:r>
      <w:r w:rsidRPr="005523DE">
        <w:rPr>
          <w:sz w:val="28"/>
          <w:szCs w:val="28"/>
        </w:rPr>
        <w:t xml:space="preserve"> – теплоемкость кокса при температуре загрузки и выдачи, кДж/(кг</w:t>
      </w:r>
      <w:r w:rsidRPr="005523DE">
        <w:rPr>
          <w:sz w:val="28"/>
          <w:szCs w:val="28"/>
        </w:rPr>
        <w:sym w:font="Symbol" w:char="F0D7"/>
      </w:r>
      <w:r w:rsidRPr="005523DE">
        <w:rPr>
          <w:sz w:val="28"/>
          <w:szCs w:val="28"/>
        </w:rPr>
        <w:t xml:space="preserve">К); </w:t>
      </w:r>
      <w:r w:rsidRPr="005523DE">
        <w:rPr>
          <w:i/>
          <w:sz w:val="28"/>
          <w:szCs w:val="28"/>
          <w:lang w:val="en-US"/>
        </w:rPr>
        <w:t>t</w:t>
      </w:r>
      <w:r w:rsidRPr="005523DE">
        <w:rPr>
          <w:sz w:val="28"/>
          <w:szCs w:val="28"/>
          <w:vertAlign w:val="subscript"/>
        </w:rPr>
        <w:t>1</w:t>
      </w:r>
      <w:r w:rsidRPr="005523DE">
        <w:rPr>
          <w:sz w:val="28"/>
          <w:szCs w:val="28"/>
        </w:rPr>
        <w:t xml:space="preserve"> и </w:t>
      </w:r>
      <w:r w:rsidRPr="005523DE">
        <w:rPr>
          <w:i/>
          <w:sz w:val="28"/>
          <w:szCs w:val="28"/>
        </w:rPr>
        <w:t>t</w:t>
      </w:r>
      <w:r w:rsidRPr="005523DE">
        <w:rPr>
          <w:sz w:val="28"/>
          <w:szCs w:val="28"/>
          <w:vertAlign w:val="subscript"/>
        </w:rPr>
        <w:t>2</w:t>
      </w:r>
      <w:r w:rsidRPr="005523DE">
        <w:rPr>
          <w:sz w:val="28"/>
          <w:szCs w:val="28"/>
        </w:rPr>
        <w:t xml:space="preserve"> – температура кокса при загрузке и выдаче,</w:t>
      </w:r>
      <w:r w:rsidRPr="005523DE">
        <w:rPr>
          <w:sz w:val="28"/>
          <w:szCs w:val="28"/>
        </w:rPr>
        <w:sym w:font="Symbol" w:char="F0B0"/>
      </w:r>
      <w:r w:rsidRPr="005523DE">
        <w:rPr>
          <w:sz w:val="28"/>
          <w:szCs w:val="28"/>
          <w:lang w:val="en-US"/>
        </w:rPr>
        <w:t>C</w:t>
      </w:r>
      <w:r w:rsidRPr="005523DE">
        <w:rPr>
          <w:sz w:val="28"/>
          <w:szCs w:val="28"/>
        </w:rPr>
        <w:t>.</w:t>
      </w:r>
    </w:p>
    <w:p w:rsidR="005523DE" w:rsidRPr="005523DE" w:rsidRDefault="005523DE" w:rsidP="005523DE">
      <w:pPr>
        <w:pStyle w:val="af"/>
        <w:rPr>
          <w:szCs w:val="28"/>
        </w:rPr>
      </w:pPr>
      <w:r w:rsidRPr="005523DE">
        <w:rPr>
          <w:szCs w:val="28"/>
        </w:rPr>
        <w:t xml:space="preserve">Камера тушения кокса в нижней части находится под избыточным </w:t>
      </w:r>
      <w:r w:rsidRPr="005523DE">
        <w:rPr>
          <w:szCs w:val="28"/>
        </w:rPr>
        <w:lastRenderedPageBreak/>
        <w:t xml:space="preserve">давлением, создаваемым дымососом рециркуляции газов, а в верхней части </w:t>
      </w:r>
      <w:r w:rsidRPr="005523DE">
        <w:rPr>
          <w:szCs w:val="28"/>
        </w:rPr>
        <w:sym w:font="Symbol" w:char="F02D"/>
      </w:r>
      <w:r w:rsidRPr="005523DE">
        <w:rPr>
          <w:szCs w:val="28"/>
        </w:rPr>
        <w:t xml:space="preserve"> под разряжением. За счет этого часть газов рециркуляции покидает камеру тушения и взамен их из атмосферы к газам подмешивается воздух, который окисляет раскаленный кокс. Это приводит к дополнительному тепловыделению в камере тушения кокса. Выделившуюся при окислении кокса теплоту называют теплотой угара кокса и рассчитывают по выражению:</w:t>
      </w:r>
    </w:p>
    <w:p w:rsidR="005523DE" w:rsidRPr="005523DE" w:rsidRDefault="005523DE" w:rsidP="005523DE">
      <w:pPr>
        <w:tabs>
          <w:tab w:val="center" w:pos="4820"/>
          <w:tab w:val="right" w:pos="9356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5523DE">
        <w:rPr>
          <w:rFonts w:ascii="Times New Roman" w:hAnsi="Times New Roman" w:cs="Times New Roman"/>
          <w:sz w:val="28"/>
          <w:szCs w:val="28"/>
        </w:rPr>
        <w:tab/>
      </w:r>
      <w:r w:rsidRPr="005523DE">
        <w:rPr>
          <w:rFonts w:ascii="Times New Roman" w:hAnsi="Times New Roman" w:cs="Times New Roman"/>
          <w:position w:val="-28"/>
          <w:sz w:val="28"/>
          <w:szCs w:val="28"/>
        </w:rPr>
        <w:object w:dxaOrig="1640" w:dyaOrig="740">
          <v:shape id="_x0000_i1036" type="#_x0000_t75" style="width:81.75pt;height:36.75pt" o:ole="" fillcolor="window">
            <v:imagedata r:id="rId30" o:title=""/>
          </v:shape>
          <o:OLEObject Type="Embed" ProgID="Equation.3" ShapeID="_x0000_i1036" DrawAspect="Content" ObjectID="_1672939515" r:id="rId31"/>
        </w:object>
      </w:r>
      <w:r w:rsidRPr="005523DE">
        <w:rPr>
          <w:rFonts w:ascii="Times New Roman" w:hAnsi="Times New Roman" w:cs="Times New Roman"/>
          <w:sz w:val="28"/>
          <w:szCs w:val="28"/>
        </w:rPr>
        <w:tab/>
      </w:r>
    </w:p>
    <w:p w:rsidR="005523DE" w:rsidRPr="005523DE" w:rsidRDefault="005523DE" w:rsidP="005523DE">
      <w:pPr>
        <w:pStyle w:val="a6"/>
        <w:rPr>
          <w:sz w:val="28"/>
          <w:szCs w:val="28"/>
        </w:rPr>
      </w:pPr>
      <w:r w:rsidRPr="005523DE">
        <w:rPr>
          <w:sz w:val="28"/>
          <w:szCs w:val="28"/>
        </w:rPr>
        <w:t xml:space="preserve">где </w:t>
      </w:r>
      <w:r w:rsidRPr="005523DE">
        <w:rPr>
          <w:sz w:val="28"/>
          <w:szCs w:val="28"/>
        </w:rPr>
        <w:sym w:font="Symbol" w:char="F06A"/>
      </w:r>
      <w:proofErr w:type="gramStart"/>
      <w:r w:rsidRPr="005523DE">
        <w:rPr>
          <w:sz w:val="28"/>
          <w:szCs w:val="28"/>
          <w:vertAlign w:val="subscript"/>
        </w:rPr>
        <w:t>к</w:t>
      </w:r>
      <w:proofErr w:type="gramEnd"/>
      <w:r w:rsidRPr="005523DE">
        <w:rPr>
          <w:sz w:val="28"/>
          <w:szCs w:val="28"/>
        </w:rPr>
        <w:t xml:space="preserve"> – </w:t>
      </w:r>
      <w:proofErr w:type="gramStart"/>
      <w:r w:rsidRPr="005523DE">
        <w:rPr>
          <w:sz w:val="28"/>
          <w:szCs w:val="28"/>
        </w:rPr>
        <w:t>доля</w:t>
      </w:r>
      <w:proofErr w:type="gramEnd"/>
      <w:r w:rsidRPr="005523DE">
        <w:rPr>
          <w:sz w:val="28"/>
          <w:szCs w:val="28"/>
        </w:rPr>
        <w:t xml:space="preserve"> кокса окисленного при тушении, по практическим данным принима</w:t>
      </w:r>
      <w:r w:rsidRPr="005523DE">
        <w:rPr>
          <w:sz w:val="28"/>
          <w:szCs w:val="28"/>
        </w:rPr>
        <w:softHyphen/>
        <w:t xml:space="preserve">ется 0,5-1,6 %; </w:t>
      </w:r>
      <w:r w:rsidRPr="005523DE">
        <w:rPr>
          <w:position w:val="-12"/>
          <w:sz w:val="28"/>
          <w:szCs w:val="28"/>
        </w:rPr>
        <w:object w:dxaOrig="360" w:dyaOrig="400">
          <v:shape id="_x0000_i1037" type="#_x0000_t75" style="width:18pt;height:20.25pt" o:ole="" fillcolor="window">
            <v:imagedata r:id="rId7" o:title=""/>
          </v:shape>
          <o:OLEObject Type="Embed" ProgID="Equation.3" ShapeID="_x0000_i1037" DrawAspect="Content" ObjectID="_1672939516" r:id="rId32"/>
        </w:object>
      </w:r>
      <w:r w:rsidRPr="005523DE">
        <w:rPr>
          <w:sz w:val="28"/>
          <w:szCs w:val="28"/>
        </w:rPr>
        <w:t>– теплота сгорания кокса, кДж/кг.</w:t>
      </w:r>
    </w:p>
    <w:p w:rsidR="005523DE" w:rsidRPr="005523DE" w:rsidRDefault="005523DE" w:rsidP="005523DE">
      <w:pPr>
        <w:pStyle w:val="a6"/>
        <w:rPr>
          <w:sz w:val="28"/>
          <w:szCs w:val="28"/>
        </w:rPr>
      </w:pPr>
      <w:proofErr w:type="spellStart"/>
      <w:r w:rsidRPr="005523DE">
        <w:rPr>
          <w:sz w:val="28"/>
          <w:szCs w:val="28"/>
        </w:rPr>
        <w:t>Теплоотвод</w:t>
      </w:r>
      <w:proofErr w:type="spellEnd"/>
      <w:r w:rsidRPr="005523DE">
        <w:rPr>
          <w:sz w:val="28"/>
          <w:szCs w:val="28"/>
        </w:rPr>
        <w:t xml:space="preserve"> с утечкой газов, циркулирующих в системе:</w:t>
      </w:r>
    </w:p>
    <w:p w:rsidR="005523DE" w:rsidRPr="005523DE" w:rsidRDefault="005523DE" w:rsidP="005523DE">
      <w:pPr>
        <w:tabs>
          <w:tab w:val="center" w:pos="4820"/>
          <w:tab w:val="right" w:pos="9356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5523DE">
        <w:rPr>
          <w:rFonts w:ascii="Times New Roman" w:hAnsi="Times New Roman" w:cs="Times New Roman"/>
          <w:sz w:val="28"/>
          <w:szCs w:val="28"/>
        </w:rPr>
        <w:tab/>
      </w:r>
      <w:r w:rsidRPr="005523DE">
        <w:rPr>
          <w:rFonts w:ascii="Times New Roman" w:hAnsi="Times New Roman" w:cs="Times New Roman"/>
          <w:position w:val="-16"/>
          <w:sz w:val="28"/>
          <w:szCs w:val="28"/>
        </w:rPr>
        <w:object w:dxaOrig="3260" w:dyaOrig="440">
          <v:shape id="_x0000_i1038" type="#_x0000_t75" style="width:162.75pt;height:21.75pt" o:ole="" fillcolor="window">
            <v:imagedata r:id="rId33" o:title=""/>
          </v:shape>
          <o:OLEObject Type="Embed" ProgID="Equation.3" ShapeID="_x0000_i1038" DrawAspect="Content" ObjectID="_1672939517" r:id="rId34"/>
        </w:object>
      </w:r>
      <w:r w:rsidRPr="005523DE">
        <w:rPr>
          <w:rFonts w:ascii="Times New Roman" w:hAnsi="Times New Roman" w:cs="Times New Roman"/>
          <w:sz w:val="28"/>
          <w:szCs w:val="28"/>
        </w:rPr>
        <w:tab/>
      </w:r>
    </w:p>
    <w:p w:rsidR="005523DE" w:rsidRPr="005523DE" w:rsidRDefault="005523DE" w:rsidP="005523DE">
      <w:pPr>
        <w:pStyle w:val="a6"/>
        <w:rPr>
          <w:sz w:val="28"/>
          <w:szCs w:val="28"/>
        </w:rPr>
      </w:pPr>
      <w:r w:rsidRPr="005523DE">
        <w:rPr>
          <w:sz w:val="28"/>
          <w:szCs w:val="28"/>
        </w:rPr>
        <w:t xml:space="preserve">где </w:t>
      </w:r>
      <w:r w:rsidRPr="005523DE">
        <w:rPr>
          <w:position w:val="-12"/>
          <w:sz w:val="28"/>
          <w:szCs w:val="28"/>
        </w:rPr>
        <w:object w:dxaOrig="260" w:dyaOrig="380">
          <v:shape id="_x0000_i1039" type="#_x0000_t75" style="width:12.75pt;height:18.75pt" o:ole="" fillcolor="window">
            <v:imagedata r:id="rId35" o:title=""/>
          </v:shape>
          <o:OLEObject Type="Embed" ProgID="Equation.3" ShapeID="_x0000_i1039" DrawAspect="Content" ObjectID="_1672939518" r:id="rId36"/>
        </w:object>
      </w:r>
      <w:r w:rsidRPr="005523DE">
        <w:rPr>
          <w:sz w:val="28"/>
          <w:szCs w:val="28"/>
        </w:rPr>
        <w:t>— средняя теплоемкость циркулирующих газов, теряемых в атмосферу, кДж/(м</w:t>
      </w:r>
      <w:r w:rsidRPr="005523DE">
        <w:rPr>
          <w:sz w:val="28"/>
          <w:szCs w:val="28"/>
          <w:vertAlign w:val="superscript"/>
        </w:rPr>
        <w:t>3</w:t>
      </w:r>
      <w:r w:rsidRPr="005523DE">
        <w:rPr>
          <w:sz w:val="28"/>
          <w:szCs w:val="28"/>
        </w:rPr>
        <w:sym w:font="Symbol" w:char="F0D7"/>
      </w:r>
      <w:r w:rsidRPr="005523DE">
        <w:rPr>
          <w:sz w:val="28"/>
          <w:szCs w:val="28"/>
        </w:rPr>
        <w:t xml:space="preserve">К); </w:t>
      </w:r>
      <w:r w:rsidRPr="005523DE">
        <w:rPr>
          <w:position w:val="-6"/>
          <w:sz w:val="28"/>
          <w:szCs w:val="28"/>
        </w:rPr>
        <w:object w:dxaOrig="180" w:dyaOrig="279">
          <v:shape id="_x0000_i1040" type="#_x0000_t75" style="width:9pt;height:14.25pt" o:ole="">
            <v:imagedata r:id="rId37" o:title=""/>
          </v:shape>
          <o:OLEObject Type="Embed" ProgID="Equation.3" ShapeID="_x0000_i1040" DrawAspect="Content" ObjectID="_1672939519" r:id="rId38"/>
        </w:object>
      </w:r>
      <w:r w:rsidRPr="005523DE">
        <w:rPr>
          <w:sz w:val="28"/>
          <w:szCs w:val="28"/>
          <w:vertAlign w:val="subscript"/>
        </w:rPr>
        <w:t>г</w:t>
      </w:r>
      <w:r w:rsidRPr="005523DE">
        <w:rPr>
          <w:sz w:val="28"/>
          <w:szCs w:val="28"/>
        </w:rPr>
        <w:t xml:space="preserve"> – средняя по высоте камеры тушения газов температура циркулирующих газов, </w:t>
      </w:r>
      <w:r w:rsidRPr="005523DE">
        <w:rPr>
          <w:sz w:val="28"/>
          <w:szCs w:val="28"/>
        </w:rPr>
        <w:sym w:font="Symbol" w:char="F0B0"/>
      </w:r>
      <w:r w:rsidRPr="005523DE">
        <w:rPr>
          <w:sz w:val="28"/>
          <w:szCs w:val="28"/>
        </w:rPr>
        <w:t xml:space="preserve">С; </w:t>
      </w:r>
      <w:proofErr w:type="spellStart"/>
      <w:proofErr w:type="gramStart"/>
      <w:r w:rsidRPr="005523DE">
        <w:rPr>
          <w:i/>
          <w:sz w:val="28"/>
          <w:szCs w:val="28"/>
        </w:rPr>
        <w:t>с</w:t>
      </w:r>
      <w:r w:rsidRPr="005523DE">
        <w:rPr>
          <w:sz w:val="28"/>
          <w:szCs w:val="28"/>
          <w:vertAlign w:val="subscript"/>
        </w:rPr>
        <w:t>в</w:t>
      </w:r>
      <w:proofErr w:type="spellEnd"/>
      <w:proofErr w:type="gramEnd"/>
      <w:r w:rsidRPr="005523DE">
        <w:rPr>
          <w:sz w:val="28"/>
          <w:szCs w:val="28"/>
        </w:rPr>
        <w:t xml:space="preserve"> – теплоемкость воздуха, поступающего в камеру тушения кДж/(м</w:t>
      </w:r>
      <w:r w:rsidRPr="005523DE">
        <w:rPr>
          <w:sz w:val="28"/>
          <w:szCs w:val="28"/>
          <w:vertAlign w:val="superscript"/>
        </w:rPr>
        <w:t>3</w:t>
      </w:r>
      <w:r w:rsidRPr="005523DE">
        <w:rPr>
          <w:sz w:val="28"/>
          <w:szCs w:val="28"/>
        </w:rPr>
        <w:sym w:font="Symbol" w:char="F0D7"/>
      </w:r>
      <w:r w:rsidRPr="005523DE">
        <w:rPr>
          <w:sz w:val="28"/>
          <w:szCs w:val="28"/>
        </w:rPr>
        <w:t xml:space="preserve">К); </w:t>
      </w:r>
      <w:r w:rsidRPr="005523DE">
        <w:rPr>
          <w:i/>
          <w:sz w:val="28"/>
          <w:szCs w:val="28"/>
          <w:lang w:val="en-US"/>
        </w:rPr>
        <w:t>t</w:t>
      </w:r>
      <w:r w:rsidRPr="005523DE">
        <w:rPr>
          <w:sz w:val="28"/>
          <w:szCs w:val="28"/>
          <w:vertAlign w:val="subscript"/>
        </w:rPr>
        <w:t>в</w:t>
      </w:r>
      <w:r w:rsidRPr="005523DE">
        <w:rPr>
          <w:sz w:val="28"/>
          <w:szCs w:val="28"/>
        </w:rPr>
        <w:t xml:space="preserve"> – температура возду</w:t>
      </w:r>
      <w:r w:rsidRPr="005523DE">
        <w:rPr>
          <w:sz w:val="28"/>
          <w:szCs w:val="28"/>
        </w:rPr>
        <w:softHyphen/>
        <w:t xml:space="preserve">ха, </w:t>
      </w:r>
      <w:r w:rsidRPr="005523DE">
        <w:rPr>
          <w:sz w:val="28"/>
          <w:szCs w:val="28"/>
        </w:rPr>
        <w:sym w:font="Symbol" w:char="F0B0"/>
      </w:r>
      <w:r w:rsidRPr="005523DE">
        <w:rPr>
          <w:sz w:val="28"/>
          <w:szCs w:val="28"/>
          <w:lang w:val="en-US"/>
        </w:rPr>
        <w:t>C</w:t>
      </w:r>
      <w:r w:rsidRPr="005523DE">
        <w:rPr>
          <w:sz w:val="28"/>
          <w:szCs w:val="28"/>
        </w:rPr>
        <w:t xml:space="preserve">; </w:t>
      </w:r>
      <w:r w:rsidRPr="005523DE">
        <w:rPr>
          <w:i/>
          <w:sz w:val="28"/>
          <w:szCs w:val="28"/>
          <w:lang w:val="en-US"/>
        </w:rPr>
        <w:t>V</w:t>
      </w:r>
      <w:r w:rsidRPr="005523DE">
        <w:rPr>
          <w:i/>
          <w:sz w:val="28"/>
          <w:szCs w:val="28"/>
          <w:vertAlign w:val="superscript"/>
        </w:rPr>
        <w:t>0</w:t>
      </w:r>
      <w:r w:rsidRPr="005523DE">
        <w:rPr>
          <w:sz w:val="28"/>
          <w:szCs w:val="28"/>
        </w:rPr>
        <w:t xml:space="preserve"> – теоретически необходимое количество воздуха для окисления одного килограмма кокса, м</w:t>
      </w:r>
      <w:r w:rsidRPr="005523DE">
        <w:rPr>
          <w:sz w:val="28"/>
          <w:szCs w:val="28"/>
          <w:vertAlign w:val="superscript"/>
        </w:rPr>
        <w:t>3</w:t>
      </w:r>
      <w:r w:rsidRPr="005523DE">
        <w:rPr>
          <w:sz w:val="28"/>
          <w:szCs w:val="28"/>
        </w:rPr>
        <w:t>/кг.</w:t>
      </w:r>
    </w:p>
    <w:p w:rsidR="005523DE" w:rsidRPr="005523DE" w:rsidRDefault="005523DE" w:rsidP="005523DE">
      <w:pPr>
        <w:tabs>
          <w:tab w:val="center" w:pos="4820"/>
          <w:tab w:val="right" w:pos="9356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5523DE">
        <w:rPr>
          <w:rFonts w:ascii="Times New Roman" w:hAnsi="Times New Roman" w:cs="Times New Roman"/>
          <w:sz w:val="28"/>
          <w:szCs w:val="28"/>
        </w:rPr>
        <w:t>Теплота, переданная в камере тушения циркулирующим газам:</w:t>
      </w:r>
    </w:p>
    <w:p w:rsidR="005523DE" w:rsidRPr="005523DE" w:rsidRDefault="005523DE" w:rsidP="005523DE">
      <w:pPr>
        <w:tabs>
          <w:tab w:val="center" w:pos="4820"/>
          <w:tab w:val="right" w:pos="9356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5523DE">
        <w:rPr>
          <w:rFonts w:ascii="Times New Roman" w:hAnsi="Times New Roman" w:cs="Times New Roman"/>
          <w:sz w:val="28"/>
          <w:szCs w:val="28"/>
        </w:rPr>
        <w:tab/>
        <w:t xml:space="preserve"> </w:t>
      </w:r>
      <w:r w:rsidRPr="005523DE">
        <w:rPr>
          <w:rFonts w:ascii="Times New Roman" w:hAnsi="Times New Roman" w:cs="Times New Roman"/>
          <w:position w:val="-12"/>
          <w:sz w:val="28"/>
          <w:szCs w:val="28"/>
        </w:rPr>
        <w:object w:dxaOrig="2200" w:dyaOrig="380">
          <v:shape id="_x0000_i1041" type="#_x0000_t75" style="width:110.25pt;height:18.75pt" o:ole="" fillcolor="window">
            <v:imagedata r:id="rId39" o:title=""/>
          </v:shape>
          <o:OLEObject Type="Embed" ProgID="Equation.3" ShapeID="_x0000_i1041" DrawAspect="Content" ObjectID="_1672939520" r:id="rId40"/>
        </w:object>
      </w:r>
      <w:r w:rsidRPr="005523DE">
        <w:rPr>
          <w:rFonts w:ascii="Times New Roman" w:hAnsi="Times New Roman" w:cs="Times New Roman"/>
          <w:sz w:val="28"/>
          <w:szCs w:val="28"/>
        </w:rPr>
        <w:tab/>
      </w:r>
    </w:p>
    <w:p w:rsidR="005523DE" w:rsidRPr="005523DE" w:rsidRDefault="005523DE" w:rsidP="005523DE">
      <w:pPr>
        <w:pStyle w:val="a6"/>
        <w:rPr>
          <w:sz w:val="28"/>
          <w:szCs w:val="28"/>
        </w:rPr>
      </w:pPr>
      <w:r w:rsidRPr="005523DE">
        <w:rPr>
          <w:sz w:val="28"/>
          <w:szCs w:val="28"/>
        </w:rPr>
        <w:t xml:space="preserve">где </w:t>
      </w:r>
      <w:proofErr w:type="gramStart"/>
      <w:r w:rsidRPr="005523DE">
        <w:rPr>
          <w:i/>
          <w:sz w:val="28"/>
          <w:szCs w:val="28"/>
          <w:lang w:val="en-US"/>
        </w:rPr>
        <w:t>G</w:t>
      </w:r>
      <w:proofErr w:type="gramEnd"/>
      <w:r w:rsidRPr="005523DE">
        <w:rPr>
          <w:sz w:val="28"/>
          <w:szCs w:val="28"/>
          <w:vertAlign w:val="subscript"/>
        </w:rPr>
        <w:t>г</w:t>
      </w:r>
      <w:r w:rsidRPr="005523DE">
        <w:rPr>
          <w:sz w:val="28"/>
          <w:szCs w:val="28"/>
        </w:rPr>
        <w:t xml:space="preserve"> — искомый объем газов, циркулирующих в системе, м</w:t>
      </w:r>
      <w:r w:rsidRPr="005523DE">
        <w:rPr>
          <w:sz w:val="28"/>
          <w:szCs w:val="28"/>
          <w:vertAlign w:val="superscript"/>
        </w:rPr>
        <w:t>3</w:t>
      </w:r>
      <w:r w:rsidRPr="005523DE">
        <w:rPr>
          <w:sz w:val="28"/>
          <w:szCs w:val="28"/>
        </w:rPr>
        <w:t>/с;</w:t>
      </w:r>
      <w:r w:rsidRPr="005523DE">
        <w:rPr>
          <w:i/>
          <w:sz w:val="28"/>
          <w:szCs w:val="28"/>
        </w:rPr>
        <w:t xml:space="preserve"> </w:t>
      </w:r>
      <w:r w:rsidRPr="005523DE">
        <w:rPr>
          <w:i/>
          <w:sz w:val="28"/>
          <w:szCs w:val="28"/>
          <w:lang w:val="en-US"/>
        </w:rPr>
        <w:t>c</w:t>
      </w:r>
      <w:r w:rsidRPr="005523DE">
        <w:rPr>
          <w:i/>
          <w:sz w:val="28"/>
          <w:szCs w:val="28"/>
          <w:vertAlign w:val="superscript"/>
        </w:rPr>
        <w:t>’</w:t>
      </w:r>
      <w:r w:rsidRPr="005523DE">
        <w:rPr>
          <w:i/>
          <w:sz w:val="28"/>
          <w:szCs w:val="28"/>
        </w:rPr>
        <w:t xml:space="preserve"> </w:t>
      </w:r>
      <w:r w:rsidRPr="005523DE">
        <w:rPr>
          <w:sz w:val="28"/>
          <w:szCs w:val="28"/>
        </w:rPr>
        <w:t>и</w:t>
      </w:r>
      <w:r w:rsidRPr="005523DE">
        <w:rPr>
          <w:i/>
          <w:sz w:val="28"/>
          <w:szCs w:val="28"/>
        </w:rPr>
        <w:t xml:space="preserve"> </w:t>
      </w:r>
      <w:r w:rsidRPr="005523DE">
        <w:rPr>
          <w:i/>
          <w:sz w:val="28"/>
          <w:szCs w:val="28"/>
          <w:lang w:val="en-US"/>
        </w:rPr>
        <w:t>c</w:t>
      </w:r>
      <w:r w:rsidRPr="005523DE">
        <w:rPr>
          <w:i/>
          <w:sz w:val="28"/>
          <w:szCs w:val="28"/>
          <w:vertAlign w:val="superscript"/>
        </w:rPr>
        <w:t>’’</w:t>
      </w:r>
      <w:r w:rsidRPr="005523DE">
        <w:rPr>
          <w:i/>
          <w:sz w:val="28"/>
          <w:szCs w:val="28"/>
        </w:rPr>
        <w:t xml:space="preserve"> –  </w:t>
      </w:r>
      <w:r w:rsidRPr="005523DE">
        <w:rPr>
          <w:sz w:val="28"/>
          <w:szCs w:val="28"/>
        </w:rPr>
        <w:t>теплоемкости газов на входе и выходе из камеры тушения, кДж/(м</w:t>
      </w:r>
      <w:r w:rsidRPr="005523DE">
        <w:rPr>
          <w:sz w:val="28"/>
          <w:szCs w:val="28"/>
          <w:vertAlign w:val="superscript"/>
        </w:rPr>
        <w:t>3</w:t>
      </w:r>
      <w:r w:rsidRPr="005523DE">
        <w:rPr>
          <w:sz w:val="28"/>
          <w:szCs w:val="28"/>
        </w:rPr>
        <w:sym w:font="Symbol" w:char="F0D7"/>
      </w:r>
      <w:r w:rsidRPr="005523DE">
        <w:rPr>
          <w:sz w:val="28"/>
          <w:szCs w:val="28"/>
        </w:rPr>
        <w:t xml:space="preserve">К); </w:t>
      </w:r>
      <w:r w:rsidRPr="005523DE">
        <w:rPr>
          <w:i/>
          <w:sz w:val="28"/>
          <w:szCs w:val="28"/>
          <w:lang w:val="en-US"/>
        </w:rPr>
        <w:t>t</w:t>
      </w:r>
      <w:r w:rsidRPr="005523DE">
        <w:rPr>
          <w:i/>
          <w:sz w:val="28"/>
          <w:szCs w:val="28"/>
          <w:vertAlign w:val="superscript"/>
        </w:rPr>
        <w:t>’</w:t>
      </w:r>
      <w:r w:rsidRPr="005523DE">
        <w:rPr>
          <w:sz w:val="28"/>
          <w:szCs w:val="28"/>
        </w:rPr>
        <w:t xml:space="preserve"> и </w:t>
      </w:r>
      <w:r w:rsidRPr="005523DE">
        <w:rPr>
          <w:i/>
          <w:sz w:val="28"/>
          <w:szCs w:val="28"/>
          <w:lang w:val="en-US"/>
        </w:rPr>
        <w:t>t</w:t>
      </w:r>
      <w:r w:rsidRPr="005523DE">
        <w:rPr>
          <w:i/>
          <w:sz w:val="28"/>
          <w:szCs w:val="28"/>
        </w:rPr>
        <w:t xml:space="preserve">’’ – </w:t>
      </w:r>
      <w:r w:rsidRPr="005523DE">
        <w:rPr>
          <w:sz w:val="28"/>
          <w:szCs w:val="28"/>
        </w:rPr>
        <w:t xml:space="preserve"> соответствующие температуры газов на входе и выходе из камеры тушения, </w:t>
      </w:r>
      <w:r w:rsidRPr="005523DE">
        <w:rPr>
          <w:sz w:val="28"/>
          <w:szCs w:val="28"/>
        </w:rPr>
        <w:sym w:font="Symbol" w:char="F0B0"/>
      </w:r>
      <w:r w:rsidRPr="005523DE">
        <w:rPr>
          <w:sz w:val="28"/>
          <w:szCs w:val="28"/>
        </w:rPr>
        <w:t xml:space="preserve">С.  </w:t>
      </w:r>
    </w:p>
    <w:p w:rsidR="005523DE" w:rsidRPr="005523DE" w:rsidRDefault="005523DE" w:rsidP="005523DE">
      <w:pPr>
        <w:pStyle w:val="a6"/>
        <w:rPr>
          <w:sz w:val="28"/>
          <w:szCs w:val="28"/>
        </w:rPr>
      </w:pPr>
      <w:proofErr w:type="spellStart"/>
      <w:r w:rsidRPr="005523DE">
        <w:rPr>
          <w:sz w:val="28"/>
          <w:szCs w:val="28"/>
        </w:rPr>
        <w:t>Теплопотери</w:t>
      </w:r>
      <w:proofErr w:type="spellEnd"/>
      <w:r w:rsidRPr="005523DE">
        <w:rPr>
          <w:sz w:val="28"/>
          <w:szCs w:val="28"/>
        </w:rPr>
        <w:t xml:space="preserve"> поверхностью камеры тушения:</w:t>
      </w:r>
    </w:p>
    <w:p w:rsidR="005523DE" w:rsidRPr="005523DE" w:rsidRDefault="005523DE" w:rsidP="005523DE">
      <w:pPr>
        <w:tabs>
          <w:tab w:val="center" w:pos="4820"/>
          <w:tab w:val="right" w:pos="9356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5523DE">
        <w:rPr>
          <w:rFonts w:ascii="Times New Roman" w:hAnsi="Times New Roman" w:cs="Times New Roman"/>
          <w:sz w:val="28"/>
          <w:szCs w:val="28"/>
        </w:rPr>
        <w:tab/>
      </w:r>
      <w:r w:rsidRPr="005523DE">
        <w:rPr>
          <w:rFonts w:ascii="Times New Roman" w:hAnsi="Times New Roman" w:cs="Times New Roman"/>
          <w:position w:val="-12"/>
          <w:sz w:val="28"/>
          <w:szCs w:val="28"/>
        </w:rPr>
        <w:object w:dxaOrig="2780" w:dyaOrig="380">
          <v:shape id="_x0000_i1042" type="#_x0000_t75" style="width:138.75pt;height:18.75pt" o:ole="" fillcolor="window">
            <v:imagedata r:id="rId41" o:title=""/>
          </v:shape>
          <o:OLEObject Type="Embed" ProgID="Equation.3" ShapeID="_x0000_i1042" DrawAspect="Content" ObjectID="_1672939521" r:id="rId42"/>
        </w:object>
      </w:r>
      <w:r w:rsidRPr="005523DE">
        <w:rPr>
          <w:rFonts w:ascii="Times New Roman" w:hAnsi="Times New Roman" w:cs="Times New Roman"/>
          <w:sz w:val="28"/>
          <w:szCs w:val="28"/>
        </w:rPr>
        <w:tab/>
      </w:r>
    </w:p>
    <w:p w:rsidR="005523DE" w:rsidRPr="005523DE" w:rsidRDefault="005523DE" w:rsidP="005523DE">
      <w:pPr>
        <w:pStyle w:val="a6"/>
        <w:rPr>
          <w:sz w:val="28"/>
          <w:szCs w:val="28"/>
        </w:rPr>
      </w:pPr>
      <w:r w:rsidRPr="005523DE">
        <w:rPr>
          <w:sz w:val="28"/>
          <w:szCs w:val="28"/>
        </w:rPr>
        <w:t xml:space="preserve">где </w:t>
      </w:r>
      <w:r w:rsidRPr="005523DE">
        <w:rPr>
          <w:sz w:val="28"/>
          <w:szCs w:val="28"/>
        </w:rPr>
        <w:sym w:font="SymbolProp BT" w:char="F061"/>
      </w:r>
      <w:r w:rsidRPr="005523DE">
        <w:rPr>
          <w:sz w:val="28"/>
          <w:szCs w:val="28"/>
          <w:vertAlign w:val="subscript"/>
        </w:rPr>
        <w:t>л</w:t>
      </w:r>
      <w:r w:rsidRPr="005523DE">
        <w:rPr>
          <w:sz w:val="28"/>
          <w:szCs w:val="28"/>
        </w:rPr>
        <w:t xml:space="preserve"> и </w:t>
      </w:r>
      <w:r w:rsidRPr="005523DE">
        <w:rPr>
          <w:sz w:val="28"/>
          <w:szCs w:val="28"/>
        </w:rPr>
        <w:sym w:font="SymbolProp BT" w:char="F061"/>
      </w:r>
      <w:proofErr w:type="gramStart"/>
      <w:r w:rsidRPr="005523DE">
        <w:rPr>
          <w:sz w:val="28"/>
          <w:szCs w:val="28"/>
          <w:vertAlign w:val="subscript"/>
        </w:rPr>
        <w:t>к</w:t>
      </w:r>
      <w:proofErr w:type="gramEnd"/>
      <w:r w:rsidRPr="005523DE">
        <w:rPr>
          <w:sz w:val="28"/>
          <w:szCs w:val="28"/>
        </w:rPr>
        <w:t xml:space="preserve"> – коэффициенты теплоотдачи излучением и конвекцией в атмосферу. Для практических расчетов можно принять </w:t>
      </w:r>
      <w:r w:rsidRPr="005523DE">
        <w:rPr>
          <w:sz w:val="28"/>
          <w:szCs w:val="28"/>
        </w:rPr>
        <w:sym w:font="SymbolProp BT" w:char="F061"/>
      </w:r>
      <w:r w:rsidRPr="005523DE">
        <w:rPr>
          <w:sz w:val="28"/>
          <w:szCs w:val="28"/>
          <w:vertAlign w:val="subscript"/>
        </w:rPr>
        <w:t>л</w:t>
      </w:r>
      <w:r w:rsidRPr="005523DE">
        <w:rPr>
          <w:sz w:val="28"/>
          <w:szCs w:val="28"/>
        </w:rPr>
        <w:t xml:space="preserve"> + </w:t>
      </w:r>
      <w:r w:rsidRPr="005523DE">
        <w:rPr>
          <w:sz w:val="28"/>
          <w:szCs w:val="28"/>
        </w:rPr>
        <w:sym w:font="SymbolProp BT" w:char="F061"/>
      </w:r>
      <w:r w:rsidRPr="005523DE">
        <w:rPr>
          <w:sz w:val="28"/>
          <w:szCs w:val="28"/>
          <w:vertAlign w:val="subscript"/>
        </w:rPr>
        <w:t>к</w:t>
      </w:r>
      <w:r w:rsidRPr="005523DE">
        <w:rPr>
          <w:sz w:val="28"/>
          <w:szCs w:val="28"/>
        </w:rPr>
        <w:t xml:space="preserve"> = 23 Вт/(м</w:t>
      </w:r>
      <w:proofErr w:type="gramStart"/>
      <w:r w:rsidRPr="005523DE">
        <w:rPr>
          <w:sz w:val="28"/>
          <w:szCs w:val="28"/>
          <w:vertAlign w:val="superscript"/>
        </w:rPr>
        <w:t>2</w:t>
      </w:r>
      <w:proofErr w:type="gramEnd"/>
      <w:r w:rsidRPr="005523DE">
        <w:rPr>
          <w:sz w:val="28"/>
          <w:szCs w:val="28"/>
        </w:rPr>
        <w:sym w:font="SymbolProp BT" w:char="F0D7"/>
      </w:r>
      <w:r w:rsidRPr="005523DE">
        <w:rPr>
          <w:sz w:val="28"/>
          <w:szCs w:val="28"/>
        </w:rPr>
        <w:t xml:space="preserve">К); </w:t>
      </w:r>
      <w:r w:rsidRPr="005523DE">
        <w:rPr>
          <w:i/>
          <w:sz w:val="28"/>
          <w:szCs w:val="28"/>
          <w:lang w:val="en-US"/>
        </w:rPr>
        <w:t>t</w:t>
      </w:r>
      <w:proofErr w:type="spellStart"/>
      <w:r w:rsidRPr="005523DE">
        <w:rPr>
          <w:sz w:val="28"/>
          <w:szCs w:val="28"/>
          <w:vertAlign w:val="subscript"/>
        </w:rPr>
        <w:t>п</w:t>
      </w:r>
      <w:proofErr w:type="spellEnd"/>
      <w:r w:rsidRPr="005523DE">
        <w:rPr>
          <w:sz w:val="28"/>
          <w:szCs w:val="28"/>
        </w:rPr>
        <w:t xml:space="preserve"> – температура поверхности камеры (средняя), </w:t>
      </w:r>
      <w:r w:rsidRPr="005523DE">
        <w:rPr>
          <w:sz w:val="28"/>
          <w:szCs w:val="28"/>
        </w:rPr>
        <w:sym w:font="Symbol" w:char="F0B0"/>
      </w:r>
      <w:r w:rsidRPr="005523DE">
        <w:rPr>
          <w:sz w:val="28"/>
          <w:szCs w:val="28"/>
          <w:lang w:val="en-US"/>
        </w:rPr>
        <w:t>C</w:t>
      </w:r>
      <w:r w:rsidRPr="005523DE">
        <w:rPr>
          <w:sz w:val="28"/>
          <w:szCs w:val="28"/>
        </w:rPr>
        <w:t xml:space="preserve">; </w:t>
      </w:r>
      <w:r w:rsidRPr="005523DE">
        <w:rPr>
          <w:i/>
          <w:sz w:val="28"/>
          <w:szCs w:val="28"/>
          <w:lang w:val="en-US"/>
        </w:rPr>
        <w:t>F</w:t>
      </w:r>
      <w:proofErr w:type="spellStart"/>
      <w:r w:rsidRPr="005523DE">
        <w:rPr>
          <w:sz w:val="28"/>
          <w:szCs w:val="28"/>
          <w:vertAlign w:val="subscript"/>
        </w:rPr>
        <w:t>п</w:t>
      </w:r>
      <w:proofErr w:type="spellEnd"/>
      <w:r w:rsidRPr="005523DE">
        <w:rPr>
          <w:sz w:val="28"/>
          <w:szCs w:val="28"/>
        </w:rPr>
        <w:t xml:space="preserve"> – наружная поверхность камеры, м</w:t>
      </w:r>
      <w:r w:rsidRPr="005523DE">
        <w:rPr>
          <w:sz w:val="28"/>
          <w:szCs w:val="28"/>
          <w:vertAlign w:val="superscript"/>
        </w:rPr>
        <w:t>2</w:t>
      </w:r>
      <w:r w:rsidRPr="005523DE">
        <w:rPr>
          <w:sz w:val="28"/>
          <w:szCs w:val="28"/>
        </w:rPr>
        <w:t xml:space="preserve">. </w:t>
      </w:r>
    </w:p>
    <w:p w:rsidR="005523DE" w:rsidRPr="005523DE" w:rsidRDefault="005523DE" w:rsidP="005523DE">
      <w:pPr>
        <w:pStyle w:val="a6"/>
        <w:ind w:firstLine="720"/>
        <w:rPr>
          <w:sz w:val="28"/>
          <w:szCs w:val="28"/>
        </w:rPr>
      </w:pPr>
      <w:r w:rsidRPr="005523DE">
        <w:rPr>
          <w:sz w:val="28"/>
          <w:szCs w:val="28"/>
        </w:rPr>
        <w:t>Из решения уравнения теплового баланса (14) определяют объем газов, циркулирующих в системе:</w:t>
      </w:r>
    </w:p>
    <w:p w:rsidR="005523DE" w:rsidRPr="005523DE" w:rsidRDefault="005523DE" w:rsidP="005523DE">
      <w:pPr>
        <w:tabs>
          <w:tab w:val="center" w:pos="4820"/>
          <w:tab w:val="right" w:pos="9356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5523DE">
        <w:rPr>
          <w:rFonts w:ascii="Times New Roman" w:hAnsi="Times New Roman" w:cs="Times New Roman"/>
          <w:sz w:val="28"/>
          <w:szCs w:val="28"/>
        </w:rPr>
        <w:tab/>
      </w:r>
      <w:r w:rsidRPr="005523DE">
        <w:rPr>
          <w:rFonts w:ascii="Times New Roman" w:hAnsi="Times New Roman" w:cs="Times New Roman"/>
          <w:position w:val="-72"/>
          <w:sz w:val="28"/>
          <w:szCs w:val="28"/>
        </w:rPr>
        <w:object w:dxaOrig="6820" w:dyaOrig="1579">
          <v:shape id="_x0000_i1043" type="#_x0000_t75" style="width:341.25pt;height:78.75pt" o:ole="" fillcolor="window">
            <v:imagedata r:id="rId43" o:title=""/>
          </v:shape>
          <o:OLEObject Type="Embed" ProgID="Equation.3" ShapeID="_x0000_i1043" DrawAspect="Content" ObjectID="_1672939522" r:id="rId44"/>
        </w:object>
      </w:r>
      <w:r w:rsidRPr="005523DE">
        <w:rPr>
          <w:rFonts w:ascii="Times New Roman" w:hAnsi="Times New Roman" w:cs="Times New Roman"/>
          <w:sz w:val="28"/>
          <w:szCs w:val="28"/>
        </w:rPr>
        <w:tab/>
      </w:r>
    </w:p>
    <w:p w:rsidR="005523DE" w:rsidRPr="005523DE" w:rsidRDefault="005523DE" w:rsidP="005523DE">
      <w:pPr>
        <w:pStyle w:val="a6"/>
        <w:ind w:firstLine="720"/>
        <w:rPr>
          <w:sz w:val="28"/>
          <w:szCs w:val="28"/>
        </w:rPr>
      </w:pPr>
      <w:r w:rsidRPr="005523DE">
        <w:rPr>
          <w:sz w:val="28"/>
          <w:szCs w:val="28"/>
        </w:rPr>
        <w:lastRenderedPageBreak/>
        <w:t>Среднее время пребывания кокса в камере тушения определяется из очевидного соотношения</w:t>
      </w:r>
    </w:p>
    <w:p w:rsidR="005523DE" w:rsidRPr="005523DE" w:rsidRDefault="005523DE" w:rsidP="005523DE">
      <w:pPr>
        <w:tabs>
          <w:tab w:val="center" w:pos="4820"/>
          <w:tab w:val="right" w:pos="9356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5523DE">
        <w:rPr>
          <w:rFonts w:ascii="Times New Roman" w:hAnsi="Times New Roman" w:cs="Times New Roman"/>
          <w:sz w:val="28"/>
          <w:szCs w:val="28"/>
        </w:rPr>
        <w:tab/>
      </w:r>
      <w:r w:rsidRPr="005523DE">
        <w:rPr>
          <w:rFonts w:ascii="Times New Roman" w:hAnsi="Times New Roman" w:cs="Times New Roman"/>
          <w:position w:val="-12"/>
          <w:sz w:val="28"/>
          <w:szCs w:val="28"/>
        </w:rPr>
        <w:object w:dxaOrig="2120" w:dyaOrig="380">
          <v:shape id="_x0000_i1044" type="#_x0000_t75" style="width:105.75pt;height:18.75pt" o:ole="" fillcolor="window">
            <v:imagedata r:id="rId45" o:title=""/>
          </v:shape>
          <o:OLEObject Type="Embed" ProgID="Equation.3" ShapeID="_x0000_i1044" DrawAspect="Content" ObjectID="_1672939523" r:id="rId46"/>
        </w:object>
      </w:r>
      <w:r w:rsidRPr="005523DE">
        <w:rPr>
          <w:rFonts w:ascii="Times New Roman" w:hAnsi="Times New Roman" w:cs="Times New Roman"/>
          <w:sz w:val="28"/>
          <w:szCs w:val="28"/>
        </w:rPr>
        <w:tab/>
      </w:r>
    </w:p>
    <w:p w:rsidR="005523DE" w:rsidRPr="005523DE" w:rsidRDefault="005523DE" w:rsidP="005523DE">
      <w:pPr>
        <w:pStyle w:val="a6"/>
        <w:rPr>
          <w:sz w:val="28"/>
          <w:szCs w:val="28"/>
        </w:rPr>
      </w:pPr>
      <w:r w:rsidRPr="005523DE">
        <w:rPr>
          <w:sz w:val="28"/>
          <w:szCs w:val="28"/>
        </w:rPr>
        <w:t xml:space="preserve">где </w:t>
      </w:r>
      <w:r w:rsidRPr="005523DE">
        <w:rPr>
          <w:i/>
          <w:sz w:val="28"/>
          <w:szCs w:val="28"/>
          <w:lang w:val="en-US"/>
        </w:rPr>
        <w:t>V</w:t>
      </w:r>
      <w:r w:rsidRPr="005523DE">
        <w:rPr>
          <w:sz w:val="28"/>
          <w:szCs w:val="28"/>
          <w:vertAlign w:val="subscript"/>
        </w:rPr>
        <w:t>к</w:t>
      </w:r>
      <w:r w:rsidRPr="005523DE">
        <w:rPr>
          <w:sz w:val="28"/>
          <w:szCs w:val="28"/>
        </w:rPr>
        <w:t xml:space="preserve"> – объем камеры тушения, м</w:t>
      </w:r>
      <w:r w:rsidRPr="005523DE">
        <w:rPr>
          <w:sz w:val="28"/>
          <w:szCs w:val="28"/>
          <w:vertAlign w:val="superscript"/>
        </w:rPr>
        <w:t>3</w:t>
      </w:r>
      <w:r w:rsidRPr="005523DE">
        <w:rPr>
          <w:sz w:val="28"/>
          <w:szCs w:val="28"/>
        </w:rPr>
        <w:t xml:space="preserve">; </w:t>
      </w:r>
      <w:r w:rsidRPr="005523DE">
        <w:rPr>
          <w:sz w:val="28"/>
          <w:szCs w:val="28"/>
        </w:rPr>
        <w:sym w:font="Symbol" w:char="F072"/>
      </w:r>
      <w:proofErr w:type="gramStart"/>
      <w:r w:rsidRPr="005523DE">
        <w:rPr>
          <w:sz w:val="28"/>
          <w:szCs w:val="28"/>
          <w:vertAlign w:val="subscript"/>
        </w:rPr>
        <w:t>к</w:t>
      </w:r>
      <w:proofErr w:type="gramEnd"/>
      <w:r w:rsidRPr="005523DE">
        <w:rPr>
          <w:sz w:val="28"/>
          <w:szCs w:val="28"/>
        </w:rPr>
        <w:t xml:space="preserve"> – </w:t>
      </w:r>
      <w:proofErr w:type="gramStart"/>
      <w:r w:rsidRPr="005523DE">
        <w:rPr>
          <w:sz w:val="28"/>
          <w:szCs w:val="28"/>
        </w:rPr>
        <w:t>плотность</w:t>
      </w:r>
      <w:proofErr w:type="gramEnd"/>
      <w:r w:rsidRPr="005523DE">
        <w:rPr>
          <w:sz w:val="28"/>
          <w:szCs w:val="28"/>
        </w:rPr>
        <w:t xml:space="preserve"> кокса, кг/м</w:t>
      </w:r>
      <w:r w:rsidRPr="005523DE">
        <w:rPr>
          <w:sz w:val="28"/>
          <w:szCs w:val="28"/>
          <w:vertAlign w:val="superscript"/>
        </w:rPr>
        <w:t>3</w:t>
      </w:r>
      <w:r w:rsidRPr="005523DE">
        <w:rPr>
          <w:sz w:val="28"/>
          <w:szCs w:val="28"/>
        </w:rPr>
        <w:t xml:space="preserve">; </w:t>
      </w:r>
      <w:r w:rsidRPr="005523DE">
        <w:rPr>
          <w:sz w:val="28"/>
          <w:szCs w:val="28"/>
        </w:rPr>
        <w:sym w:font="Symbol" w:char="F065"/>
      </w:r>
      <w:r w:rsidRPr="005523DE">
        <w:rPr>
          <w:sz w:val="28"/>
          <w:szCs w:val="28"/>
        </w:rPr>
        <w:t xml:space="preserve"> </w:t>
      </w:r>
      <w:r w:rsidRPr="005523DE">
        <w:rPr>
          <w:sz w:val="28"/>
          <w:szCs w:val="28"/>
        </w:rPr>
        <w:sym w:font="Symbol" w:char="F02D"/>
      </w:r>
      <w:r w:rsidRPr="005523DE">
        <w:rPr>
          <w:sz w:val="28"/>
          <w:szCs w:val="28"/>
        </w:rPr>
        <w:t xml:space="preserve"> </w:t>
      </w:r>
      <w:proofErr w:type="spellStart"/>
      <w:r w:rsidRPr="005523DE">
        <w:rPr>
          <w:sz w:val="28"/>
          <w:szCs w:val="28"/>
        </w:rPr>
        <w:t>порозность</w:t>
      </w:r>
      <w:proofErr w:type="spellEnd"/>
      <w:r w:rsidRPr="005523DE">
        <w:rPr>
          <w:sz w:val="28"/>
          <w:szCs w:val="28"/>
        </w:rPr>
        <w:t>.</w:t>
      </w:r>
    </w:p>
    <w:p w:rsidR="005523DE" w:rsidRPr="005523DE" w:rsidRDefault="005523DE" w:rsidP="005523DE">
      <w:pPr>
        <w:pStyle w:val="a6"/>
        <w:rPr>
          <w:sz w:val="28"/>
          <w:szCs w:val="28"/>
        </w:rPr>
      </w:pPr>
      <w:r w:rsidRPr="005523DE">
        <w:rPr>
          <w:sz w:val="28"/>
          <w:szCs w:val="28"/>
        </w:rPr>
        <w:t>Теплота, отданная коксом в камере тушения, может быть рассчитана из уравнения  теплопередачи как</w:t>
      </w:r>
    </w:p>
    <w:p w:rsidR="005523DE" w:rsidRPr="005523DE" w:rsidRDefault="005523DE" w:rsidP="005523DE">
      <w:pPr>
        <w:tabs>
          <w:tab w:val="center" w:pos="4820"/>
          <w:tab w:val="right" w:pos="9356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5523DE">
        <w:rPr>
          <w:rFonts w:ascii="Times New Roman" w:hAnsi="Times New Roman" w:cs="Times New Roman"/>
          <w:sz w:val="28"/>
          <w:szCs w:val="28"/>
        </w:rPr>
        <w:tab/>
      </w:r>
      <w:r w:rsidRPr="005523DE">
        <w:rPr>
          <w:rFonts w:ascii="Times New Roman" w:hAnsi="Times New Roman" w:cs="Times New Roman"/>
          <w:position w:val="-12"/>
          <w:sz w:val="28"/>
          <w:szCs w:val="28"/>
        </w:rPr>
        <w:object w:dxaOrig="1260" w:dyaOrig="380">
          <v:shape id="_x0000_i1045" type="#_x0000_t75" style="width:63pt;height:18.75pt" o:ole="" fillcolor="window">
            <v:imagedata r:id="rId47" o:title=""/>
          </v:shape>
          <o:OLEObject Type="Embed" ProgID="Equation.3" ShapeID="_x0000_i1045" DrawAspect="Content" ObjectID="_1672939524" r:id="rId48"/>
        </w:object>
      </w:r>
      <w:r w:rsidRPr="005523DE">
        <w:rPr>
          <w:rFonts w:ascii="Times New Roman" w:hAnsi="Times New Roman" w:cs="Times New Roman"/>
          <w:sz w:val="28"/>
          <w:szCs w:val="28"/>
        </w:rPr>
        <w:t>,</w:t>
      </w:r>
      <w:r w:rsidRPr="005523DE">
        <w:rPr>
          <w:rFonts w:ascii="Times New Roman" w:hAnsi="Times New Roman" w:cs="Times New Roman"/>
          <w:sz w:val="28"/>
          <w:szCs w:val="28"/>
        </w:rPr>
        <w:tab/>
      </w:r>
    </w:p>
    <w:p w:rsidR="005523DE" w:rsidRPr="005523DE" w:rsidRDefault="005523DE" w:rsidP="005523DE">
      <w:pPr>
        <w:pStyle w:val="a6"/>
        <w:rPr>
          <w:sz w:val="28"/>
          <w:szCs w:val="28"/>
        </w:rPr>
      </w:pPr>
      <w:r w:rsidRPr="005523DE">
        <w:rPr>
          <w:sz w:val="28"/>
          <w:szCs w:val="28"/>
        </w:rPr>
        <w:t xml:space="preserve">где </w:t>
      </w:r>
      <w:r w:rsidRPr="005523DE">
        <w:rPr>
          <w:i/>
          <w:sz w:val="28"/>
          <w:szCs w:val="28"/>
          <w:lang w:val="en-US"/>
        </w:rPr>
        <w:t>k</w:t>
      </w:r>
      <w:r w:rsidRPr="005523DE">
        <w:rPr>
          <w:i/>
          <w:sz w:val="28"/>
          <w:szCs w:val="28"/>
        </w:rPr>
        <w:t xml:space="preserve"> </w:t>
      </w:r>
      <w:r w:rsidRPr="005523DE">
        <w:rPr>
          <w:sz w:val="28"/>
          <w:szCs w:val="28"/>
        </w:rPr>
        <w:t>– коэффициент теплопередачи, Вт/(м</w:t>
      </w:r>
      <w:proofErr w:type="gramStart"/>
      <w:r w:rsidRPr="005523DE">
        <w:rPr>
          <w:sz w:val="28"/>
          <w:szCs w:val="28"/>
          <w:vertAlign w:val="superscript"/>
        </w:rPr>
        <w:t>2</w:t>
      </w:r>
      <w:proofErr w:type="gramEnd"/>
      <w:r w:rsidRPr="005523DE">
        <w:rPr>
          <w:sz w:val="28"/>
          <w:szCs w:val="28"/>
        </w:rPr>
        <w:sym w:font="Symbol" w:char="F0D7"/>
      </w:r>
      <w:r w:rsidRPr="005523DE">
        <w:rPr>
          <w:sz w:val="28"/>
          <w:szCs w:val="28"/>
        </w:rPr>
        <w:t xml:space="preserve">К); </w:t>
      </w:r>
      <w:r w:rsidRPr="005523DE">
        <w:rPr>
          <w:i/>
          <w:sz w:val="28"/>
          <w:szCs w:val="28"/>
          <w:lang w:val="en-US"/>
        </w:rPr>
        <w:t>F</w:t>
      </w:r>
      <w:r w:rsidRPr="005523DE">
        <w:rPr>
          <w:sz w:val="28"/>
          <w:szCs w:val="28"/>
          <w:vertAlign w:val="subscript"/>
        </w:rPr>
        <w:t>к</w:t>
      </w:r>
      <w:r w:rsidRPr="005523DE">
        <w:rPr>
          <w:sz w:val="28"/>
          <w:szCs w:val="28"/>
        </w:rPr>
        <w:t xml:space="preserve"> – площадь поверхности теплообмена частиц кокса, м</w:t>
      </w:r>
      <w:r w:rsidRPr="005523DE">
        <w:rPr>
          <w:sz w:val="28"/>
          <w:szCs w:val="28"/>
          <w:vertAlign w:val="superscript"/>
        </w:rPr>
        <w:t>2</w:t>
      </w:r>
      <w:r w:rsidRPr="005523DE">
        <w:rPr>
          <w:sz w:val="28"/>
          <w:szCs w:val="28"/>
        </w:rPr>
        <w:t xml:space="preserve">; </w:t>
      </w:r>
      <w:r w:rsidRPr="005523DE">
        <w:rPr>
          <w:sz w:val="28"/>
          <w:szCs w:val="28"/>
        </w:rPr>
        <w:sym w:font="Symbol" w:char="F044"/>
      </w:r>
      <w:r w:rsidRPr="005523DE">
        <w:rPr>
          <w:i/>
          <w:sz w:val="28"/>
          <w:szCs w:val="28"/>
          <w:lang w:val="en-US"/>
        </w:rPr>
        <w:t>t</w:t>
      </w:r>
      <w:r w:rsidRPr="005523DE">
        <w:rPr>
          <w:sz w:val="28"/>
          <w:szCs w:val="28"/>
        </w:rPr>
        <w:t xml:space="preserve"> – температурный напор в камере тушения, ºС. Приравнивая значения теплоты, отданной коксом, и подставляя в выражение для расхода кокса, получим в окончательном виде формулу для расчета времени пребывания коса в тушильной камере </w:t>
      </w:r>
    </w:p>
    <w:p w:rsidR="005523DE" w:rsidRPr="005523DE" w:rsidRDefault="005523DE" w:rsidP="005523DE">
      <w:pPr>
        <w:tabs>
          <w:tab w:val="center" w:pos="4820"/>
          <w:tab w:val="right" w:pos="9356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5523DE">
        <w:rPr>
          <w:rFonts w:ascii="Times New Roman" w:hAnsi="Times New Roman" w:cs="Times New Roman"/>
          <w:sz w:val="28"/>
          <w:szCs w:val="28"/>
        </w:rPr>
        <w:tab/>
      </w:r>
      <w:r w:rsidRPr="005523DE">
        <w:rPr>
          <w:rFonts w:ascii="Times New Roman" w:hAnsi="Times New Roman" w:cs="Times New Roman"/>
          <w:position w:val="-38"/>
          <w:sz w:val="28"/>
          <w:szCs w:val="28"/>
        </w:rPr>
        <w:object w:dxaOrig="6039" w:dyaOrig="880">
          <v:shape id="_x0000_i1046" type="#_x0000_t75" style="width:302.25pt;height:44.25pt" o:ole="" fillcolor="window">
            <v:imagedata r:id="rId49" o:title=""/>
          </v:shape>
          <o:OLEObject Type="Embed" ProgID="Equation.3" ShapeID="_x0000_i1046" DrawAspect="Content" ObjectID="_1672939525" r:id="rId50"/>
        </w:object>
      </w:r>
      <w:r w:rsidRPr="005523DE">
        <w:rPr>
          <w:rFonts w:ascii="Times New Roman" w:hAnsi="Times New Roman" w:cs="Times New Roman"/>
          <w:sz w:val="28"/>
          <w:szCs w:val="28"/>
        </w:rPr>
        <w:t>.</w:t>
      </w:r>
      <w:r w:rsidRPr="005523DE">
        <w:rPr>
          <w:rFonts w:ascii="Times New Roman" w:hAnsi="Times New Roman" w:cs="Times New Roman"/>
          <w:sz w:val="28"/>
          <w:szCs w:val="28"/>
        </w:rPr>
        <w:tab/>
      </w:r>
    </w:p>
    <w:p w:rsidR="005523DE" w:rsidRPr="005523DE" w:rsidRDefault="005523DE" w:rsidP="005523DE">
      <w:pPr>
        <w:pStyle w:val="a6"/>
        <w:rPr>
          <w:sz w:val="28"/>
          <w:szCs w:val="28"/>
        </w:rPr>
      </w:pPr>
      <w:r w:rsidRPr="005523DE">
        <w:rPr>
          <w:sz w:val="28"/>
          <w:szCs w:val="28"/>
        </w:rPr>
        <w:t xml:space="preserve">Удельная поверхность реагирования частиц кокса </w:t>
      </w:r>
      <w:proofErr w:type="gramStart"/>
      <w:r w:rsidRPr="005523DE">
        <w:rPr>
          <w:i/>
          <w:sz w:val="28"/>
          <w:szCs w:val="28"/>
          <w:lang w:val="en-US"/>
        </w:rPr>
        <w:t>S</w:t>
      </w:r>
      <w:proofErr w:type="gramEnd"/>
      <w:r w:rsidRPr="005523DE">
        <w:rPr>
          <w:sz w:val="28"/>
          <w:szCs w:val="28"/>
          <w:vertAlign w:val="subscript"/>
        </w:rPr>
        <w:t>к</w:t>
      </w:r>
      <w:r w:rsidRPr="005523DE">
        <w:rPr>
          <w:sz w:val="28"/>
          <w:szCs w:val="28"/>
        </w:rPr>
        <w:t xml:space="preserve"> =</w:t>
      </w:r>
      <w:r w:rsidRPr="005523DE">
        <w:rPr>
          <w:i/>
          <w:sz w:val="28"/>
          <w:szCs w:val="28"/>
          <w:lang w:val="en-US"/>
        </w:rPr>
        <w:t>F</w:t>
      </w:r>
      <w:r w:rsidRPr="005523DE">
        <w:rPr>
          <w:sz w:val="28"/>
          <w:szCs w:val="28"/>
          <w:vertAlign w:val="subscript"/>
        </w:rPr>
        <w:t>к</w:t>
      </w:r>
      <w:r w:rsidRPr="005523DE">
        <w:rPr>
          <w:i/>
          <w:sz w:val="28"/>
          <w:szCs w:val="28"/>
        </w:rPr>
        <w:t>/</w:t>
      </w:r>
      <w:r w:rsidRPr="005523DE">
        <w:rPr>
          <w:i/>
          <w:sz w:val="28"/>
          <w:szCs w:val="28"/>
          <w:lang w:val="en-US"/>
        </w:rPr>
        <w:t>V</w:t>
      </w:r>
      <w:r w:rsidRPr="005523DE">
        <w:rPr>
          <w:sz w:val="28"/>
          <w:szCs w:val="28"/>
          <w:vertAlign w:val="subscript"/>
        </w:rPr>
        <w:t>к</w:t>
      </w:r>
      <w:r w:rsidRPr="005523DE">
        <w:rPr>
          <w:i/>
          <w:sz w:val="28"/>
          <w:szCs w:val="28"/>
          <w:vertAlign w:val="subscript"/>
        </w:rPr>
        <w:t xml:space="preserve"> </w:t>
      </w:r>
      <w:r w:rsidRPr="005523DE">
        <w:rPr>
          <w:sz w:val="28"/>
          <w:szCs w:val="28"/>
        </w:rPr>
        <w:t xml:space="preserve">может быть рассчитана при известном среднем размере </w:t>
      </w:r>
      <w:r w:rsidRPr="005523DE">
        <w:rPr>
          <w:i/>
          <w:sz w:val="28"/>
          <w:szCs w:val="28"/>
        </w:rPr>
        <w:t>δ</w:t>
      </w:r>
      <w:r w:rsidRPr="005523DE">
        <w:rPr>
          <w:sz w:val="28"/>
          <w:szCs w:val="28"/>
        </w:rPr>
        <w:t xml:space="preserve"> коксовых частиц по выражению</w:t>
      </w:r>
    </w:p>
    <w:p w:rsidR="005523DE" w:rsidRPr="005523DE" w:rsidRDefault="005523DE" w:rsidP="005523DE">
      <w:pPr>
        <w:tabs>
          <w:tab w:val="center" w:pos="4820"/>
          <w:tab w:val="right" w:pos="9356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5523DE">
        <w:rPr>
          <w:rFonts w:ascii="Times New Roman" w:hAnsi="Times New Roman" w:cs="Times New Roman"/>
          <w:sz w:val="28"/>
          <w:szCs w:val="28"/>
        </w:rPr>
        <w:tab/>
      </w:r>
      <w:r w:rsidRPr="005523DE">
        <w:rPr>
          <w:rFonts w:ascii="Times New Roman" w:hAnsi="Times New Roman" w:cs="Times New Roman"/>
          <w:position w:val="-12"/>
          <w:sz w:val="28"/>
          <w:szCs w:val="28"/>
        </w:rPr>
        <w:object w:dxaOrig="2020" w:dyaOrig="420">
          <v:shape id="_x0000_i1047" type="#_x0000_t75" style="width:101.25pt;height:21pt" o:ole="" fillcolor="window">
            <v:imagedata r:id="rId51" o:title=""/>
          </v:shape>
          <o:OLEObject Type="Embed" ProgID="Equation.3" ShapeID="_x0000_i1047" DrawAspect="Content" ObjectID="_1672939526" r:id="rId52"/>
        </w:object>
      </w:r>
      <w:r w:rsidRPr="005523DE">
        <w:rPr>
          <w:rFonts w:ascii="Times New Roman" w:hAnsi="Times New Roman" w:cs="Times New Roman"/>
          <w:sz w:val="28"/>
          <w:szCs w:val="28"/>
        </w:rPr>
        <w:tab/>
      </w:r>
    </w:p>
    <w:p w:rsidR="005523DE" w:rsidRPr="005523DE" w:rsidRDefault="005523DE" w:rsidP="005523DE">
      <w:pPr>
        <w:pStyle w:val="a6"/>
        <w:rPr>
          <w:sz w:val="28"/>
          <w:szCs w:val="28"/>
        </w:rPr>
      </w:pPr>
      <w:r w:rsidRPr="005523DE">
        <w:rPr>
          <w:sz w:val="28"/>
          <w:szCs w:val="28"/>
        </w:rPr>
        <w:t>Коэффициент теплопередачи рассчитывается по выражению</w:t>
      </w:r>
    </w:p>
    <w:p w:rsidR="005523DE" w:rsidRPr="005523DE" w:rsidRDefault="005523DE" w:rsidP="005523DE">
      <w:pPr>
        <w:tabs>
          <w:tab w:val="center" w:pos="4820"/>
          <w:tab w:val="right" w:pos="9356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5523DE">
        <w:rPr>
          <w:rFonts w:ascii="Times New Roman" w:hAnsi="Times New Roman" w:cs="Times New Roman"/>
          <w:sz w:val="28"/>
          <w:szCs w:val="28"/>
        </w:rPr>
        <w:tab/>
      </w:r>
      <w:r w:rsidRPr="005523DE">
        <w:rPr>
          <w:rFonts w:ascii="Times New Roman" w:hAnsi="Times New Roman" w:cs="Times New Roman"/>
          <w:position w:val="-60"/>
          <w:sz w:val="28"/>
          <w:szCs w:val="28"/>
        </w:rPr>
        <w:object w:dxaOrig="1460" w:dyaOrig="980">
          <v:shape id="_x0000_i1048" type="#_x0000_t75" style="width:72.75pt;height:48.75pt" o:ole="" fillcolor="window">
            <v:imagedata r:id="rId53" o:title=""/>
          </v:shape>
          <o:OLEObject Type="Embed" ProgID="Equation.3" ShapeID="_x0000_i1048" DrawAspect="Content" ObjectID="_1672939527" r:id="rId54"/>
        </w:object>
      </w:r>
      <w:r w:rsidRPr="005523DE">
        <w:rPr>
          <w:rFonts w:ascii="Times New Roman" w:hAnsi="Times New Roman" w:cs="Times New Roman"/>
          <w:sz w:val="28"/>
          <w:szCs w:val="28"/>
        </w:rPr>
        <w:t xml:space="preserve">, </w:t>
      </w:r>
      <w:r w:rsidRPr="005523DE">
        <w:rPr>
          <w:rFonts w:ascii="Times New Roman" w:hAnsi="Times New Roman" w:cs="Times New Roman"/>
          <w:sz w:val="28"/>
          <w:szCs w:val="28"/>
        </w:rPr>
        <w:tab/>
      </w:r>
    </w:p>
    <w:p w:rsidR="005523DE" w:rsidRPr="005523DE" w:rsidRDefault="005523DE" w:rsidP="005523DE">
      <w:pPr>
        <w:pStyle w:val="a6"/>
        <w:rPr>
          <w:sz w:val="28"/>
          <w:szCs w:val="28"/>
        </w:rPr>
      </w:pPr>
      <w:r w:rsidRPr="005523DE">
        <w:rPr>
          <w:sz w:val="28"/>
          <w:szCs w:val="28"/>
        </w:rPr>
        <w:t xml:space="preserve">где второй член в знаменателе учитывает неравномерность температур по радиусу коксовых частиц; </w:t>
      </w:r>
      <w:r w:rsidRPr="005523DE">
        <w:rPr>
          <w:sz w:val="28"/>
          <w:szCs w:val="28"/>
        </w:rPr>
        <w:sym w:font="SymbolProp BT" w:char="F06C"/>
      </w:r>
      <w:r w:rsidRPr="005523DE">
        <w:rPr>
          <w:sz w:val="28"/>
          <w:szCs w:val="28"/>
        </w:rPr>
        <w:t xml:space="preserve"> –  средний коэффициент теплопроводности куска кокса, Вт/(м</w:t>
      </w:r>
      <w:r w:rsidRPr="005523DE">
        <w:rPr>
          <w:sz w:val="28"/>
          <w:szCs w:val="28"/>
        </w:rPr>
        <w:sym w:font="SymbolProp BT" w:char="F0D7"/>
      </w:r>
      <w:r w:rsidRPr="005523DE">
        <w:rPr>
          <w:sz w:val="28"/>
          <w:szCs w:val="28"/>
        </w:rPr>
        <w:t xml:space="preserve">К); </w:t>
      </w:r>
      <w:r w:rsidRPr="005523DE">
        <w:rPr>
          <w:i/>
          <w:sz w:val="28"/>
          <w:szCs w:val="28"/>
        </w:rPr>
        <w:sym w:font="SymbolProp BT" w:char="F061"/>
      </w:r>
      <w:r w:rsidRPr="005523DE">
        <w:rPr>
          <w:i/>
          <w:sz w:val="28"/>
          <w:szCs w:val="28"/>
          <w:vertAlign w:val="subscript"/>
          <w:lang w:val="en-US"/>
        </w:rPr>
        <w:t>F</w:t>
      </w:r>
      <w:r w:rsidRPr="005523DE">
        <w:rPr>
          <w:sz w:val="28"/>
          <w:szCs w:val="28"/>
        </w:rPr>
        <w:t xml:space="preserve"> – суммарный коэффициент теплопередачи от кокса к газу, Вт/(м</w:t>
      </w:r>
      <w:proofErr w:type="gramStart"/>
      <w:r w:rsidRPr="005523DE">
        <w:rPr>
          <w:sz w:val="28"/>
          <w:szCs w:val="28"/>
          <w:vertAlign w:val="superscript"/>
        </w:rPr>
        <w:t>2</w:t>
      </w:r>
      <w:proofErr w:type="gramEnd"/>
      <w:r w:rsidRPr="005523DE">
        <w:rPr>
          <w:sz w:val="28"/>
          <w:szCs w:val="28"/>
        </w:rPr>
        <w:sym w:font="SymbolProp BT" w:char="F0D7"/>
      </w:r>
      <w:r w:rsidRPr="005523DE">
        <w:rPr>
          <w:sz w:val="28"/>
          <w:szCs w:val="28"/>
        </w:rPr>
        <w:t>К). Этот коэффициент равен</w:t>
      </w:r>
    </w:p>
    <w:p w:rsidR="005523DE" w:rsidRPr="005523DE" w:rsidRDefault="005523DE" w:rsidP="005523DE">
      <w:pPr>
        <w:tabs>
          <w:tab w:val="center" w:pos="4820"/>
          <w:tab w:val="right" w:pos="9356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5523DE">
        <w:rPr>
          <w:rFonts w:ascii="Times New Roman" w:hAnsi="Times New Roman" w:cs="Times New Roman"/>
          <w:sz w:val="28"/>
          <w:szCs w:val="28"/>
        </w:rPr>
        <w:tab/>
      </w:r>
      <w:r w:rsidRPr="005523DE">
        <w:rPr>
          <w:rFonts w:ascii="Times New Roman" w:hAnsi="Times New Roman" w:cs="Times New Roman"/>
          <w:sz w:val="28"/>
          <w:szCs w:val="28"/>
        </w:rPr>
        <w:sym w:font="SymbolProp BT" w:char="F061"/>
      </w:r>
      <w:r w:rsidRPr="005523DE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F</w:t>
      </w:r>
      <w:r w:rsidRPr="005523DE">
        <w:rPr>
          <w:rFonts w:ascii="Times New Roman" w:hAnsi="Times New Roman" w:cs="Times New Roman"/>
          <w:sz w:val="28"/>
          <w:szCs w:val="28"/>
          <w:vertAlign w:val="subscript"/>
        </w:rPr>
        <w:t xml:space="preserve"> </w:t>
      </w:r>
      <w:r w:rsidRPr="005523DE">
        <w:rPr>
          <w:rFonts w:ascii="Times New Roman" w:hAnsi="Times New Roman" w:cs="Times New Roman"/>
          <w:sz w:val="28"/>
          <w:szCs w:val="28"/>
        </w:rPr>
        <w:t xml:space="preserve">= </w:t>
      </w:r>
      <w:r w:rsidRPr="005523DE">
        <w:rPr>
          <w:rFonts w:ascii="Times New Roman" w:hAnsi="Times New Roman" w:cs="Times New Roman"/>
          <w:sz w:val="28"/>
          <w:szCs w:val="28"/>
        </w:rPr>
        <w:sym w:font="SymbolProp BT" w:char="F061"/>
      </w:r>
      <w:r w:rsidRPr="005523DE">
        <w:rPr>
          <w:rFonts w:ascii="Times New Roman" w:hAnsi="Times New Roman" w:cs="Times New Roman"/>
          <w:sz w:val="28"/>
          <w:szCs w:val="28"/>
          <w:vertAlign w:val="subscript"/>
        </w:rPr>
        <w:t>л</w:t>
      </w:r>
      <w:r w:rsidRPr="005523DE">
        <w:rPr>
          <w:rFonts w:ascii="Times New Roman" w:hAnsi="Times New Roman" w:cs="Times New Roman"/>
          <w:sz w:val="28"/>
          <w:szCs w:val="28"/>
        </w:rPr>
        <w:t xml:space="preserve"> + </w:t>
      </w:r>
      <w:r w:rsidRPr="005523DE">
        <w:rPr>
          <w:rFonts w:ascii="Times New Roman" w:hAnsi="Times New Roman" w:cs="Times New Roman"/>
          <w:sz w:val="28"/>
          <w:szCs w:val="28"/>
        </w:rPr>
        <w:sym w:font="SymbolProp BT" w:char="F061"/>
      </w:r>
      <w:r w:rsidRPr="005523DE">
        <w:rPr>
          <w:rFonts w:ascii="Times New Roman" w:hAnsi="Times New Roman" w:cs="Times New Roman"/>
          <w:sz w:val="28"/>
          <w:szCs w:val="28"/>
          <w:vertAlign w:val="subscript"/>
        </w:rPr>
        <w:t>к</w:t>
      </w:r>
      <w:r w:rsidRPr="005523DE">
        <w:rPr>
          <w:rFonts w:ascii="Times New Roman" w:hAnsi="Times New Roman" w:cs="Times New Roman"/>
          <w:sz w:val="28"/>
          <w:szCs w:val="28"/>
        </w:rPr>
        <w:t>,</w:t>
      </w:r>
      <w:r w:rsidRPr="005523DE">
        <w:rPr>
          <w:rFonts w:ascii="Times New Roman" w:hAnsi="Times New Roman" w:cs="Times New Roman"/>
          <w:sz w:val="28"/>
          <w:szCs w:val="28"/>
        </w:rPr>
        <w:tab/>
      </w:r>
    </w:p>
    <w:p w:rsidR="005523DE" w:rsidRPr="005523DE" w:rsidRDefault="005523DE" w:rsidP="005523DE">
      <w:pPr>
        <w:pStyle w:val="a6"/>
        <w:rPr>
          <w:sz w:val="28"/>
          <w:szCs w:val="28"/>
        </w:rPr>
      </w:pPr>
      <w:r w:rsidRPr="005523DE">
        <w:rPr>
          <w:sz w:val="28"/>
          <w:szCs w:val="28"/>
        </w:rPr>
        <w:t xml:space="preserve">где </w:t>
      </w:r>
      <w:r w:rsidRPr="005523DE">
        <w:rPr>
          <w:sz w:val="28"/>
          <w:szCs w:val="28"/>
        </w:rPr>
        <w:sym w:font="SymbolProp BT" w:char="F061"/>
      </w:r>
      <w:r w:rsidRPr="005523DE">
        <w:rPr>
          <w:sz w:val="28"/>
          <w:szCs w:val="28"/>
          <w:vertAlign w:val="subscript"/>
        </w:rPr>
        <w:t>л</w:t>
      </w:r>
      <w:r w:rsidRPr="005523DE">
        <w:rPr>
          <w:sz w:val="28"/>
          <w:szCs w:val="28"/>
        </w:rPr>
        <w:t xml:space="preserve"> – коэффициент теплоотдачи излучением от кокса к газу, можно принять равным 2,3 Вт/(м</w:t>
      </w:r>
      <w:proofErr w:type="gramStart"/>
      <w:r w:rsidRPr="005523DE">
        <w:rPr>
          <w:sz w:val="28"/>
          <w:szCs w:val="28"/>
          <w:vertAlign w:val="superscript"/>
        </w:rPr>
        <w:t>2</w:t>
      </w:r>
      <w:proofErr w:type="gramEnd"/>
      <w:r w:rsidRPr="005523DE">
        <w:rPr>
          <w:sz w:val="28"/>
          <w:szCs w:val="28"/>
        </w:rPr>
        <w:sym w:font="SymbolProp BT" w:char="F0D7"/>
      </w:r>
      <w:r w:rsidRPr="005523DE">
        <w:rPr>
          <w:sz w:val="28"/>
          <w:szCs w:val="28"/>
        </w:rPr>
        <w:t xml:space="preserve">К); </w:t>
      </w:r>
      <w:r w:rsidRPr="005523DE">
        <w:rPr>
          <w:sz w:val="28"/>
          <w:szCs w:val="28"/>
        </w:rPr>
        <w:sym w:font="SymbolProp BT" w:char="F061"/>
      </w:r>
      <w:r w:rsidRPr="005523DE">
        <w:rPr>
          <w:sz w:val="28"/>
          <w:szCs w:val="28"/>
          <w:vertAlign w:val="subscript"/>
        </w:rPr>
        <w:t>к</w:t>
      </w:r>
      <w:r w:rsidRPr="005523DE">
        <w:rPr>
          <w:sz w:val="28"/>
          <w:szCs w:val="28"/>
        </w:rPr>
        <w:t xml:space="preserve"> – коэффициент теплопередачи конвекцией от кокса к газу, Вт/(м</w:t>
      </w:r>
      <w:r w:rsidRPr="005523DE">
        <w:rPr>
          <w:sz w:val="28"/>
          <w:szCs w:val="28"/>
          <w:vertAlign w:val="superscript"/>
        </w:rPr>
        <w:t>2</w:t>
      </w:r>
      <w:r w:rsidRPr="005523DE">
        <w:rPr>
          <w:sz w:val="28"/>
          <w:szCs w:val="28"/>
        </w:rPr>
        <w:sym w:font="SymbolProp BT" w:char="F0D7"/>
      </w:r>
      <w:r w:rsidRPr="005523DE">
        <w:rPr>
          <w:sz w:val="28"/>
          <w:szCs w:val="28"/>
        </w:rPr>
        <w:t>К);</w:t>
      </w:r>
    </w:p>
    <w:p w:rsidR="005523DE" w:rsidRPr="005523DE" w:rsidRDefault="005523DE" w:rsidP="005523DE">
      <w:pPr>
        <w:tabs>
          <w:tab w:val="center" w:pos="4820"/>
          <w:tab w:val="right" w:pos="9356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5523DE">
        <w:rPr>
          <w:rFonts w:ascii="Times New Roman" w:hAnsi="Times New Roman" w:cs="Times New Roman"/>
          <w:sz w:val="28"/>
          <w:szCs w:val="28"/>
        </w:rPr>
        <w:tab/>
      </w:r>
      <w:r w:rsidRPr="005523DE">
        <w:rPr>
          <w:rFonts w:ascii="Times New Roman" w:hAnsi="Times New Roman" w:cs="Times New Roman"/>
          <w:position w:val="-32"/>
          <w:sz w:val="28"/>
          <w:szCs w:val="28"/>
        </w:rPr>
        <w:object w:dxaOrig="2860" w:dyaOrig="820">
          <v:shape id="_x0000_i1049" type="#_x0000_t75" style="width:143.25pt;height:41.25pt" o:ole="">
            <v:imagedata r:id="rId55" o:title=""/>
          </v:shape>
          <o:OLEObject Type="Embed" ProgID="Equation.3" ShapeID="_x0000_i1049" DrawAspect="Content" ObjectID="_1672939528" r:id="rId56"/>
        </w:object>
      </w:r>
      <w:r w:rsidRPr="005523DE">
        <w:rPr>
          <w:rFonts w:ascii="Times New Roman" w:hAnsi="Times New Roman" w:cs="Times New Roman"/>
          <w:sz w:val="28"/>
          <w:szCs w:val="28"/>
        </w:rPr>
        <w:tab/>
      </w:r>
    </w:p>
    <w:p w:rsidR="005523DE" w:rsidRPr="005523DE" w:rsidRDefault="005523DE" w:rsidP="005523DE">
      <w:pPr>
        <w:pStyle w:val="a6"/>
        <w:rPr>
          <w:sz w:val="28"/>
          <w:szCs w:val="28"/>
        </w:rPr>
      </w:pPr>
      <w:r w:rsidRPr="005523DE">
        <w:rPr>
          <w:sz w:val="28"/>
          <w:szCs w:val="28"/>
        </w:rPr>
        <w:t xml:space="preserve">где </w:t>
      </w:r>
      <w:r w:rsidRPr="005523DE">
        <w:rPr>
          <w:i/>
          <w:sz w:val="28"/>
          <w:szCs w:val="28"/>
          <w:lang w:val="en-US"/>
        </w:rPr>
        <w:t>w</w:t>
      </w:r>
      <w:r w:rsidRPr="005523DE">
        <w:rPr>
          <w:sz w:val="28"/>
          <w:szCs w:val="28"/>
        </w:rPr>
        <w:t xml:space="preserve"> – скорость газов на свободное сечение камеры, м/</w:t>
      </w:r>
      <w:r w:rsidRPr="005523DE">
        <w:rPr>
          <w:sz w:val="28"/>
          <w:szCs w:val="28"/>
          <w:lang w:val="en-US"/>
        </w:rPr>
        <w:t>c</w:t>
      </w:r>
      <w:r w:rsidRPr="005523DE">
        <w:rPr>
          <w:sz w:val="28"/>
          <w:szCs w:val="28"/>
        </w:rPr>
        <w:t xml:space="preserve">; </w:t>
      </w:r>
      <w:r w:rsidRPr="005523DE">
        <w:rPr>
          <w:sz w:val="28"/>
          <w:szCs w:val="28"/>
        </w:rPr>
        <w:sym w:font="Symbol" w:char="F064"/>
      </w:r>
      <w:r w:rsidRPr="005523DE">
        <w:rPr>
          <w:sz w:val="28"/>
          <w:szCs w:val="28"/>
        </w:rPr>
        <w:t xml:space="preserve"> – диаметр </w:t>
      </w:r>
      <w:proofErr w:type="spellStart"/>
      <w:r w:rsidRPr="005523DE">
        <w:rPr>
          <w:sz w:val="28"/>
          <w:szCs w:val="28"/>
        </w:rPr>
        <w:t>межкускового</w:t>
      </w:r>
      <w:proofErr w:type="spellEnd"/>
      <w:r w:rsidRPr="005523DE">
        <w:rPr>
          <w:sz w:val="28"/>
          <w:szCs w:val="28"/>
        </w:rPr>
        <w:t xml:space="preserve"> пространства, м</w:t>
      </w:r>
      <w:proofErr w:type="gramStart"/>
      <w:r w:rsidRPr="005523DE">
        <w:rPr>
          <w:sz w:val="28"/>
          <w:szCs w:val="28"/>
          <w:vertAlign w:val="superscript"/>
        </w:rPr>
        <w:t>2</w:t>
      </w:r>
      <w:proofErr w:type="gramEnd"/>
      <w:r w:rsidRPr="005523DE">
        <w:rPr>
          <w:sz w:val="28"/>
          <w:szCs w:val="28"/>
        </w:rPr>
        <w:t>, примерно равный радиусу частиц кокса.</w:t>
      </w:r>
    </w:p>
    <w:p w:rsidR="005523DE" w:rsidRPr="005523DE" w:rsidRDefault="005523DE" w:rsidP="005523DE">
      <w:pPr>
        <w:pStyle w:val="a6"/>
        <w:rPr>
          <w:sz w:val="28"/>
          <w:szCs w:val="28"/>
        </w:rPr>
      </w:pPr>
      <w:r w:rsidRPr="005523DE">
        <w:rPr>
          <w:sz w:val="28"/>
          <w:szCs w:val="28"/>
        </w:rPr>
        <w:t xml:space="preserve">Объем рабочей части камеры тушения (без учета </w:t>
      </w:r>
      <w:proofErr w:type="spellStart"/>
      <w:r w:rsidRPr="005523DE">
        <w:rPr>
          <w:sz w:val="28"/>
          <w:szCs w:val="28"/>
        </w:rPr>
        <w:t>форкамеры</w:t>
      </w:r>
      <w:proofErr w:type="spellEnd"/>
      <w:r w:rsidRPr="005523DE">
        <w:rPr>
          <w:sz w:val="28"/>
          <w:szCs w:val="28"/>
        </w:rPr>
        <w:t>) составит</w:t>
      </w:r>
    </w:p>
    <w:p w:rsidR="005523DE" w:rsidRPr="005523DE" w:rsidRDefault="005523DE" w:rsidP="005523DE">
      <w:pPr>
        <w:tabs>
          <w:tab w:val="center" w:pos="4820"/>
          <w:tab w:val="right" w:pos="9356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5523DE">
        <w:rPr>
          <w:rFonts w:ascii="Times New Roman" w:hAnsi="Times New Roman" w:cs="Times New Roman"/>
          <w:sz w:val="28"/>
          <w:szCs w:val="28"/>
        </w:rPr>
        <w:lastRenderedPageBreak/>
        <w:tab/>
      </w:r>
      <w:r w:rsidRPr="005523DE">
        <w:rPr>
          <w:rFonts w:ascii="Times New Roman" w:hAnsi="Times New Roman" w:cs="Times New Roman"/>
          <w:position w:val="-34"/>
          <w:sz w:val="28"/>
          <w:szCs w:val="28"/>
        </w:rPr>
        <w:object w:dxaOrig="1700" w:dyaOrig="780">
          <v:shape id="_x0000_i1050" type="#_x0000_t75" style="width:84.75pt;height:39pt" o:ole="" fillcolor="window">
            <v:imagedata r:id="rId57" o:title=""/>
          </v:shape>
          <o:OLEObject Type="Embed" ProgID="Equation.3" ShapeID="_x0000_i1050" DrawAspect="Content" ObjectID="_1672939529" r:id="rId58"/>
        </w:object>
      </w:r>
      <w:r w:rsidRPr="005523DE">
        <w:rPr>
          <w:rFonts w:ascii="Times New Roman" w:hAnsi="Times New Roman" w:cs="Times New Roman"/>
          <w:sz w:val="28"/>
          <w:szCs w:val="28"/>
        </w:rPr>
        <w:t>,</w:t>
      </w:r>
      <w:r w:rsidRPr="005523DE">
        <w:rPr>
          <w:rFonts w:ascii="Times New Roman" w:hAnsi="Times New Roman" w:cs="Times New Roman"/>
          <w:sz w:val="28"/>
          <w:szCs w:val="28"/>
        </w:rPr>
        <w:tab/>
      </w:r>
    </w:p>
    <w:p w:rsidR="005523DE" w:rsidRPr="005523DE" w:rsidRDefault="005523DE" w:rsidP="005523DE">
      <w:pPr>
        <w:pStyle w:val="a6"/>
        <w:rPr>
          <w:sz w:val="28"/>
          <w:szCs w:val="28"/>
        </w:rPr>
      </w:pPr>
      <w:r w:rsidRPr="005523DE">
        <w:rPr>
          <w:sz w:val="28"/>
          <w:szCs w:val="28"/>
        </w:rPr>
        <w:t xml:space="preserve">где </w:t>
      </w:r>
      <w:r w:rsidRPr="005523DE">
        <w:rPr>
          <w:sz w:val="28"/>
          <w:szCs w:val="28"/>
        </w:rPr>
        <w:sym w:font="SymbolProp BT" w:char="F074"/>
      </w:r>
      <w:r w:rsidRPr="005523DE">
        <w:rPr>
          <w:sz w:val="28"/>
          <w:szCs w:val="28"/>
        </w:rPr>
        <w:t xml:space="preserve"> – расчетная (по 23) продолжительность тушения кокса, ξ </w:t>
      </w:r>
      <w:r w:rsidRPr="005523DE">
        <w:rPr>
          <w:sz w:val="28"/>
          <w:szCs w:val="28"/>
        </w:rPr>
        <w:sym w:font="Symbol" w:char="F02D"/>
      </w:r>
      <w:r w:rsidRPr="005523DE">
        <w:rPr>
          <w:sz w:val="28"/>
          <w:szCs w:val="28"/>
        </w:rPr>
        <w:t xml:space="preserve"> экспериментальный коэффициент, равный 1,7 и учитывающий неравномерность схода кокса и распределения дутья по сечению.</w:t>
      </w:r>
    </w:p>
    <w:p w:rsidR="005523DE" w:rsidRPr="005523DE" w:rsidRDefault="005523DE" w:rsidP="005523DE">
      <w:pPr>
        <w:pStyle w:val="a6"/>
        <w:rPr>
          <w:sz w:val="28"/>
          <w:szCs w:val="28"/>
        </w:rPr>
      </w:pPr>
      <w:r w:rsidRPr="005523DE">
        <w:rPr>
          <w:sz w:val="28"/>
          <w:szCs w:val="28"/>
        </w:rPr>
        <w:t xml:space="preserve">Сечение камеры тушения рассчитывается по формуле </w:t>
      </w:r>
    </w:p>
    <w:p w:rsidR="005523DE" w:rsidRPr="005523DE" w:rsidRDefault="005523DE" w:rsidP="005523DE">
      <w:pPr>
        <w:tabs>
          <w:tab w:val="center" w:pos="4820"/>
          <w:tab w:val="right" w:pos="9356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5523DE">
        <w:rPr>
          <w:rFonts w:ascii="Times New Roman" w:hAnsi="Times New Roman" w:cs="Times New Roman"/>
          <w:sz w:val="28"/>
          <w:szCs w:val="28"/>
        </w:rPr>
        <w:tab/>
      </w:r>
      <w:r w:rsidRPr="005523DE">
        <w:rPr>
          <w:rFonts w:ascii="Times New Roman" w:hAnsi="Times New Roman" w:cs="Times New Roman"/>
          <w:position w:val="-36"/>
          <w:sz w:val="28"/>
          <w:szCs w:val="28"/>
        </w:rPr>
        <w:object w:dxaOrig="1100" w:dyaOrig="800">
          <v:shape id="_x0000_i1051" type="#_x0000_t75" style="width:54.75pt;height:39.75pt" o:ole="" fillcolor="window">
            <v:imagedata r:id="rId59" o:title=""/>
          </v:shape>
          <o:OLEObject Type="Embed" ProgID="Equation.3" ShapeID="_x0000_i1051" DrawAspect="Content" ObjectID="_1672939530" r:id="rId60"/>
        </w:object>
      </w:r>
      <w:r w:rsidRPr="005523DE">
        <w:rPr>
          <w:rFonts w:ascii="Times New Roman" w:hAnsi="Times New Roman" w:cs="Times New Roman"/>
          <w:sz w:val="28"/>
          <w:szCs w:val="28"/>
        </w:rPr>
        <w:tab/>
      </w:r>
    </w:p>
    <w:p w:rsidR="005523DE" w:rsidRPr="005523DE" w:rsidRDefault="005523DE" w:rsidP="005523DE">
      <w:pPr>
        <w:pStyle w:val="a6"/>
        <w:rPr>
          <w:sz w:val="28"/>
          <w:szCs w:val="28"/>
        </w:rPr>
      </w:pPr>
      <w:r w:rsidRPr="005523DE">
        <w:rPr>
          <w:sz w:val="28"/>
          <w:szCs w:val="28"/>
        </w:rPr>
        <w:t xml:space="preserve">где </w:t>
      </w:r>
      <w:r w:rsidRPr="005523DE">
        <w:rPr>
          <w:i/>
          <w:sz w:val="28"/>
          <w:szCs w:val="28"/>
          <w:lang w:val="en-US"/>
        </w:rPr>
        <w:t>w</w:t>
      </w:r>
      <w:r w:rsidRPr="005523DE">
        <w:rPr>
          <w:sz w:val="28"/>
          <w:szCs w:val="28"/>
          <w:vertAlign w:val="subscript"/>
        </w:rPr>
        <w:t>н</w:t>
      </w:r>
      <w:proofErr w:type="gramStart"/>
      <w:r w:rsidRPr="005523DE">
        <w:rPr>
          <w:sz w:val="28"/>
          <w:szCs w:val="28"/>
          <w:vertAlign w:val="subscript"/>
        </w:rPr>
        <w:t>.у</w:t>
      </w:r>
      <w:proofErr w:type="gramEnd"/>
      <w:r w:rsidRPr="005523DE">
        <w:rPr>
          <w:sz w:val="28"/>
          <w:szCs w:val="28"/>
        </w:rPr>
        <w:t xml:space="preserve"> – скорость газа, приведенного к нормальным условиям; в расчете на свободное сечение камеры допускается в пределах 0,5 </w:t>
      </w:r>
      <w:r w:rsidRPr="005523DE">
        <w:rPr>
          <w:sz w:val="28"/>
          <w:szCs w:val="28"/>
        </w:rPr>
        <w:sym w:font="Symbol" w:char="F02D"/>
      </w:r>
      <w:r w:rsidRPr="005523DE">
        <w:rPr>
          <w:sz w:val="28"/>
          <w:szCs w:val="28"/>
        </w:rPr>
        <w:t xml:space="preserve"> 0,9 м/с. </w:t>
      </w:r>
    </w:p>
    <w:p w:rsidR="005523DE" w:rsidRPr="005523DE" w:rsidRDefault="005523DE" w:rsidP="005523DE">
      <w:pPr>
        <w:pStyle w:val="a6"/>
        <w:rPr>
          <w:sz w:val="28"/>
          <w:szCs w:val="28"/>
        </w:rPr>
      </w:pPr>
      <w:r w:rsidRPr="005523DE">
        <w:rPr>
          <w:sz w:val="28"/>
          <w:szCs w:val="28"/>
        </w:rPr>
        <w:t>Высота рабочей части камеры</w:t>
      </w:r>
    </w:p>
    <w:p w:rsidR="005523DE" w:rsidRPr="005523DE" w:rsidRDefault="005523DE" w:rsidP="005523DE">
      <w:pPr>
        <w:tabs>
          <w:tab w:val="center" w:pos="4820"/>
          <w:tab w:val="right" w:pos="9356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5523DE">
        <w:rPr>
          <w:rFonts w:ascii="Times New Roman" w:hAnsi="Times New Roman" w:cs="Times New Roman"/>
          <w:sz w:val="28"/>
          <w:szCs w:val="28"/>
        </w:rPr>
        <w:tab/>
      </w:r>
      <w:r w:rsidRPr="005523DE">
        <w:rPr>
          <w:rFonts w:ascii="Times New Roman" w:hAnsi="Times New Roman" w:cs="Times New Roman"/>
          <w:position w:val="-26"/>
          <w:sz w:val="28"/>
          <w:szCs w:val="28"/>
        </w:rPr>
        <w:object w:dxaOrig="880" w:dyaOrig="700">
          <v:shape id="_x0000_i1052" type="#_x0000_t75" style="width:44.25pt;height:35.25pt" o:ole="" fillcolor="window">
            <v:imagedata r:id="rId61" o:title=""/>
          </v:shape>
          <o:OLEObject Type="Embed" ProgID="Equation.3" ShapeID="_x0000_i1052" DrawAspect="Content" ObjectID="_1672939531" r:id="rId62"/>
        </w:object>
      </w:r>
      <w:r w:rsidRPr="005523DE">
        <w:rPr>
          <w:rFonts w:ascii="Times New Roman" w:hAnsi="Times New Roman" w:cs="Times New Roman"/>
          <w:sz w:val="28"/>
          <w:szCs w:val="28"/>
        </w:rPr>
        <w:t xml:space="preserve">. </w:t>
      </w:r>
      <w:r w:rsidRPr="005523DE">
        <w:rPr>
          <w:rFonts w:ascii="Times New Roman" w:hAnsi="Times New Roman" w:cs="Times New Roman"/>
          <w:sz w:val="28"/>
          <w:szCs w:val="28"/>
        </w:rPr>
        <w:tab/>
      </w:r>
    </w:p>
    <w:p w:rsidR="005523DE" w:rsidRPr="005523DE" w:rsidRDefault="005523DE" w:rsidP="005523DE">
      <w:pPr>
        <w:pStyle w:val="2"/>
        <w:jc w:val="center"/>
        <w:rPr>
          <w:b w:val="0"/>
          <w:i w:val="0"/>
        </w:rPr>
      </w:pPr>
      <w:bookmarkStart w:id="1" w:name="_Toc166391855"/>
      <w:r w:rsidRPr="005523DE">
        <w:rPr>
          <w:b w:val="0"/>
          <w:i w:val="0"/>
        </w:rPr>
        <w:br w:type="page"/>
      </w:r>
      <w:r w:rsidRPr="005523DE">
        <w:rPr>
          <w:b w:val="0"/>
          <w:i w:val="0"/>
        </w:rPr>
        <w:lastRenderedPageBreak/>
        <w:t>4 СИСТЕМЫ ЭНЕРГОСНАБЖЕНИЯ И ЭНЕРГОПОТРЕБЛЕНИЯ ПР</w:t>
      </w:r>
      <w:r w:rsidRPr="005523DE">
        <w:rPr>
          <w:b w:val="0"/>
          <w:i w:val="0"/>
        </w:rPr>
        <w:t>О</w:t>
      </w:r>
      <w:r w:rsidRPr="005523DE">
        <w:rPr>
          <w:b w:val="0"/>
          <w:i w:val="0"/>
        </w:rPr>
        <w:t>МЫШЛЕННЫХ ПРЕДПРИЯТИЙ</w:t>
      </w:r>
      <w:bookmarkEnd w:id="1"/>
    </w:p>
    <w:p w:rsidR="005523DE" w:rsidRPr="005523DE" w:rsidRDefault="005523DE" w:rsidP="005523DE">
      <w:pPr>
        <w:rPr>
          <w:rFonts w:ascii="Times New Roman" w:hAnsi="Times New Roman" w:cs="Times New Roman"/>
          <w:sz w:val="28"/>
          <w:szCs w:val="28"/>
        </w:rPr>
      </w:pPr>
    </w:p>
    <w:p w:rsidR="005523DE" w:rsidRPr="005523DE" w:rsidRDefault="005523DE" w:rsidP="005523DE">
      <w:pPr>
        <w:jc w:val="both"/>
        <w:rPr>
          <w:rFonts w:ascii="Times New Roman" w:hAnsi="Times New Roman" w:cs="Times New Roman"/>
          <w:sz w:val="28"/>
          <w:szCs w:val="28"/>
        </w:rPr>
      </w:pPr>
      <w:r w:rsidRPr="005523DE">
        <w:rPr>
          <w:rFonts w:ascii="Times New Roman" w:hAnsi="Times New Roman" w:cs="Times New Roman"/>
          <w:sz w:val="28"/>
          <w:szCs w:val="28"/>
        </w:rPr>
        <w:t xml:space="preserve">Транспортировка природного газа по магистральным газопроводам на большие расстояния осуществляется под давлением, достигающим после подкачивающих станций 7,0-7,5 МПа. </w:t>
      </w:r>
      <w:proofErr w:type="gramStart"/>
      <w:r w:rsidRPr="005523DE">
        <w:rPr>
          <w:rFonts w:ascii="Times New Roman" w:hAnsi="Times New Roman" w:cs="Times New Roman"/>
          <w:sz w:val="28"/>
          <w:szCs w:val="28"/>
        </w:rPr>
        <w:t xml:space="preserve">По традиционной схеме для использования природного газа на тепловых электростанциях требуется значительно снизить его давление на участке от магистральных газовых сетей до горелок котла, для чего предусматриваются две ступени редуцирования газа: 1-я ступень – размещаемые на ответвлении от газовой магистрали газораспределительные станции (ГРС), где давление газа снижается до 1,2 МПа, 2-я ступень – расположенные на </w:t>
      </w:r>
      <w:proofErr w:type="spellStart"/>
      <w:r w:rsidRPr="005523DE">
        <w:rPr>
          <w:rFonts w:ascii="Times New Roman" w:hAnsi="Times New Roman" w:cs="Times New Roman"/>
          <w:sz w:val="28"/>
          <w:szCs w:val="28"/>
        </w:rPr>
        <w:t>промплощадке</w:t>
      </w:r>
      <w:proofErr w:type="spellEnd"/>
      <w:r w:rsidRPr="005523DE">
        <w:rPr>
          <w:rFonts w:ascii="Times New Roman" w:hAnsi="Times New Roman" w:cs="Times New Roman"/>
          <w:sz w:val="28"/>
          <w:szCs w:val="28"/>
        </w:rPr>
        <w:t xml:space="preserve"> ТЭС газорегуляторные пункты (ГРП), где давление</w:t>
      </w:r>
      <w:proofErr w:type="gramEnd"/>
      <w:r w:rsidRPr="005523DE">
        <w:rPr>
          <w:rFonts w:ascii="Times New Roman" w:hAnsi="Times New Roman" w:cs="Times New Roman"/>
          <w:sz w:val="28"/>
          <w:szCs w:val="28"/>
        </w:rPr>
        <w:t xml:space="preserve"> газа снижается с 1,2 МПа до требуемого по условиям работы котлов уровня.</w:t>
      </w:r>
    </w:p>
    <w:p w:rsidR="005523DE" w:rsidRPr="005523DE" w:rsidRDefault="005523DE" w:rsidP="005523DE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5523DE">
        <w:rPr>
          <w:rFonts w:ascii="Times New Roman" w:hAnsi="Times New Roman" w:cs="Times New Roman"/>
          <w:sz w:val="28"/>
          <w:szCs w:val="28"/>
        </w:rPr>
        <w:t xml:space="preserve">Технологической схемой ГТРС на </w:t>
      </w:r>
      <w:proofErr w:type="spellStart"/>
      <w:r w:rsidRPr="005523DE">
        <w:rPr>
          <w:rFonts w:ascii="Times New Roman" w:hAnsi="Times New Roman" w:cs="Times New Roman"/>
          <w:sz w:val="28"/>
          <w:szCs w:val="28"/>
        </w:rPr>
        <w:t>Среднеуральской</w:t>
      </w:r>
      <w:proofErr w:type="spellEnd"/>
      <w:r w:rsidRPr="005523DE">
        <w:rPr>
          <w:rFonts w:ascii="Times New Roman" w:hAnsi="Times New Roman" w:cs="Times New Roman"/>
          <w:sz w:val="28"/>
          <w:szCs w:val="28"/>
        </w:rPr>
        <w:t xml:space="preserve"> ГРЭС (рис. 16) предусматривается возможность параллельной работы газовой турбины [15] и традиционного газораспределительного пункта (ГРП). Полный расход газа на турбину составляет 210</w:t>
      </w:r>
      <w:r w:rsidRPr="005523DE">
        <w:rPr>
          <w:rFonts w:ascii="Times New Roman" w:hAnsi="Times New Roman" w:cs="Times New Roman"/>
          <w:sz w:val="28"/>
          <w:szCs w:val="28"/>
        </w:rPr>
        <w:sym w:font="Symbol" w:char="F0D7"/>
      </w:r>
      <w:r w:rsidRPr="005523DE">
        <w:rPr>
          <w:rFonts w:ascii="Times New Roman" w:hAnsi="Times New Roman" w:cs="Times New Roman"/>
          <w:sz w:val="28"/>
          <w:szCs w:val="28"/>
        </w:rPr>
        <w:t>10</w:t>
      </w:r>
      <w:r w:rsidRPr="005523DE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Pr="005523DE">
        <w:rPr>
          <w:rFonts w:ascii="Times New Roman" w:hAnsi="Times New Roman" w:cs="Times New Roman"/>
          <w:sz w:val="28"/>
          <w:szCs w:val="28"/>
        </w:rPr>
        <w:t xml:space="preserve"> м</w:t>
      </w:r>
      <w:r w:rsidRPr="005523DE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Pr="005523DE">
        <w:rPr>
          <w:rFonts w:ascii="Times New Roman" w:hAnsi="Times New Roman" w:cs="Times New Roman"/>
          <w:sz w:val="28"/>
          <w:szCs w:val="28"/>
        </w:rPr>
        <w:t xml:space="preserve">/ч, остальная часть газа подается к котлам </w:t>
      </w:r>
      <w:proofErr w:type="gramStart"/>
      <w:r w:rsidRPr="005523DE">
        <w:rPr>
          <w:rFonts w:ascii="Times New Roman" w:hAnsi="Times New Roman" w:cs="Times New Roman"/>
          <w:sz w:val="28"/>
          <w:szCs w:val="28"/>
        </w:rPr>
        <w:t>через</w:t>
      </w:r>
      <w:proofErr w:type="gramEnd"/>
      <w:r w:rsidRPr="005523DE">
        <w:rPr>
          <w:rFonts w:ascii="Times New Roman" w:hAnsi="Times New Roman" w:cs="Times New Roman"/>
          <w:sz w:val="28"/>
          <w:szCs w:val="28"/>
        </w:rPr>
        <w:t xml:space="preserve"> встроенный в здание ГТРС ГРП. Последний состоит из четырех ниток, каждая из которых рассчитана на редуцирование газа по одноступенчатой схеме, причем три нитки (</w:t>
      </w:r>
      <w:proofErr w:type="spellStart"/>
      <w:r w:rsidRPr="005523DE">
        <w:rPr>
          <w:rFonts w:ascii="Times New Roman" w:hAnsi="Times New Roman" w:cs="Times New Roman"/>
          <w:i/>
          <w:sz w:val="28"/>
          <w:szCs w:val="28"/>
        </w:rPr>
        <w:t>Д</w:t>
      </w:r>
      <w:r w:rsidRPr="005523DE">
        <w:rPr>
          <w:rFonts w:ascii="Times New Roman" w:hAnsi="Times New Roman" w:cs="Times New Roman"/>
          <w:sz w:val="28"/>
          <w:szCs w:val="28"/>
          <w:vertAlign w:val="subscript"/>
        </w:rPr>
        <w:t>у</w:t>
      </w:r>
      <w:proofErr w:type="spellEnd"/>
      <w:r w:rsidRPr="005523DE">
        <w:rPr>
          <w:rFonts w:ascii="Times New Roman" w:hAnsi="Times New Roman" w:cs="Times New Roman"/>
          <w:sz w:val="28"/>
          <w:szCs w:val="28"/>
        </w:rPr>
        <w:t> = 250 мм) рассчитаны на полный расход каждая, а одна (</w:t>
      </w:r>
      <w:proofErr w:type="spellStart"/>
      <w:r w:rsidRPr="005523DE">
        <w:rPr>
          <w:rFonts w:ascii="Times New Roman" w:hAnsi="Times New Roman" w:cs="Times New Roman"/>
          <w:i/>
          <w:sz w:val="28"/>
          <w:szCs w:val="28"/>
        </w:rPr>
        <w:t>Д</w:t>
      </w:r>
      <w:r w:rsidRPr="005523DE">
        <w:rPr>
          <w:rFonts w:ascii="Times New Roman" w:hAnsi="Times New Roman" w:cs="Times New Roman"/>
          <w:sz w:val="28"/>
          <w:szCs w:val="28"/>
          <w:vertAlign w:val="subscript"/>
        </w:rPr>
        <w:t>у</w:t>
      </w:r>
      <w:proofErr w:type="spellEnd"/>
      <w:r w:rsidRPr="005523DE">
        <w:rPr>
          <w:rFonts w:ascii="Times New Roman" w:hAnsi="Times New Roman" w:cs="Times New Roman"/>
          <w:sz w:val="28"/>
          <w:szCs w:val="28"/>
        </w:rPr>
        <w:t> = 150 мм) – на 30%-ную нагрузку (70</w:t>
      </w:r>
      <w:r w:rsidRPr="005523DE">
        <w:rPr>
          <w:rFonts w:ascii="Times New Roman" w:hAnsi="Times New Roman" w:cs="Times New Roman"/>
          <w:sz w:val="28"/>
          <w:szCs w:val="28"/>
        </w:rPr>
        <w:sym w:font="Symbol" w:char="F0D7"/>
      </w:r>
      <w:r w:rsidRPr="005523DE">
        <w:rPr>
          <w:rFonts w:ascii="Times New Roman" w:hAnsi="Times New Roman" w:cs="Times New Roman"/>
          <w:sz w:val="28"/>
          <w:szCs w:val="28"/>
        </w:rPr>
        <w:t>10</w:t>
      </w:r>
      <w:r w:rsidRPr="005523DE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Pr="005523DE">
        <w:rPr>
          <w:rFonts w:ascii="Times New Roman" w:hAnsi="Times New Roman" w:cs="Times New Roman"/>
          <w:sz w:val="28"/>
          <w:szCs w:val="28"/>
        </w:rPr>
        <w:t xml:space="preserve"> м</w:t>
      </w:r>
      <w:r w:rsidRPr="005523DE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Pr="005523DE">
        <w:rPr>
          <w:rFonts w:ascii="Times New Roman" w:hAnsi="Times New Roman" w:cs="Times New Roman"/>
          <w:sz w:val="28"/>
          <w:szCs w:val="28"/>
        </w:rPr>
        <w:t>/ч) и является растопочной.</w:t>
      </w:r>
    </w:p>
    <w:p w:rsidR="005523DE" w:rsidRPr="005523DE" w:rsidRDefault="005523DE" w:rsidP="005523DE">
      <w:pPr>
        <w:jc w:val="center"/>
        <w:rPr>
          <w:rFonts w:ascii="Times New Roman" w:hAnsi="Times New Roman" w:cs="Times New Roman"/>
          <w:sz w:val="28"/>
          <w:szCs w:val="28"/>
        </w:rPr>
      </w:pPr>
      <w:r w:rsidRPr="005523DE">
        <w:rPr>
          <w:rFonts w:ascii="Times New Roman" w:hAnsi="Times New Roman" w:cs="Times New Roman"/>
          <w:sz w:val="28"/>
          <w:szCs w:val="28"/>
        </w:rPr>
        <w:object w:dxaOrig="10636" w:dyaOrig="7996">
          <v:shape id="_x0000_i1053" type="#_x0000_t75" style="width:372pt;height:279.75pt" o:ole="">
            <v:imagedata r:id="rId63" o:title=""/>
          </v:shape>
          <o:OLEObject Type="Embed" ProgID="KOMPAS.FRW" ShapeID="_x0000_i1053" DrawAspect="Content" ObjectID="_1672939532" r:id="rId64"/>
        </w:object>
      </w:r>
    </w:p>
    <w:p w:rsidR="005523DE" w:rsidRPr="005523DE" w:rsidRDefault="005523DE" w:rsidP="005523DE">
      <w:pPr>
        <w:jc w:val="center"/>
        <w:rPr>
          <w:rFonts w:ascii="Times New Roman" w:hAnsi="Times New Roman" w:cs="Times New Roman"/>
          <w:sz w:val="28"/>
          <w:szCs w:val="28"/>
        </w:rPr>
      </w:pPr>
      <w:r w:rsidRPr="005523DE">
        <w:rPr>
          <w:rFonts w:ascii="Times New Roman" w:hAnsi="Times New Roman" w:cs="Times New Roman"/>
          <w:sz w:val="28"/>
          <w:szCs w:val="28"/>
        </w:rPr>
        <w:t>Рисунок 16 - Технологическая схема ГТРС:</w:t>
      </w:r>
      <w:r w:rsidRPr="005523DE">
        <w:rPr>
          <w:rFonts w:ascii="Times New Roman" w:hAnsi="Times New Roman" w:cs="Times New Roman"/>
          <w:sz w:val="28"/>
          <w:szCs w:val="28"/>
        </w:rPr>
        <w:br/>
        <w:t xml:space="preserve">1 – расширительная турбина; 2 – подогреватели газа; 3 </w:t>
      </w:r>
      <w:r w:rsidRPr="005523DE">
        <w:rPr>
          <w:rFonts w:ascii="Times New Roman" w:hAnsi="Times New Roman" w:cs="Times New Roman"/>
          <w:sz w:val="28"/>
          <w:szCs w:val="28"/>
        </w:rPr>
        <w:sym w:font="Symbol" w:char="F02D"/>
      </w:r>
      <w:r w:rsidRPr="005523DE">
        <w:rPr>
          <w:rFonts w:ascii="Times New Roman" w:hAnsi="Times New Roman" w:cs="Times New Roman"/>
          <w:sz w:val="28"/>
          <w:szCs w:val="28"/>
        </w:rPr>
        <w:t xml:space="preserve"> ГРП;</w:t>
      </w:r>
      <w:r w:rsidRPr="005523DE">
        <w:rPr>
          <w:rFonts w:ascii="Times New Roman" w:hAnsi="Times New Roman" w:cs="Times New Roman"/>
          <w:sz w:val="28"/>
          <w:szCs w:val="28"/>
        </w:rPr>
        <w:br/>
        <w:t>4 – циркуляционный насос; 5 – экономайзер</w:t>
      </w:r>
    </w:p>
    <w:p w:rsidR="005523DE" w:rsidRPr="005523DE" w:rsidRDefault="005523DE" w:rsidP="005523D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5523DE" w:rsidRPr="005523DE" w:rsidRDefault="005523DE" w:rsidP="005523DE">
      <w:pPr>
        <w:jc w:val="both"/>
        <w:rPr>
          <w:rFonts w:ascii="Times New Roman" w:hAnsi="Times New Roman" w:cs="Times New Roman"/>
          <w:sz w:val="28"/>
          <w:szCs w:val="28"/>
        </w:rPr>
      </w:pPr>
      <w:r w:rsidRPr="005523DE">
        <w:rPr>
          <w:rFonts w:ascii="Times New Roman" w:hAnsi="Times New Roman" w:cs="Times New Roman"/>
          <w:sz w:val="28"/>
          <w:szCs w:val="28"/>
        </w:rPr>
        <w:tab/>
        <w:t xml:space="preserve">При параллельной работе турбины и ГРП одна из его основных ниток (заранее выбранная) работает в </w:t>
      </w:r>
      <w:proofErr w:type="spellStart"/>
      <w:r w:rsidRPr="005523DE">
        <w:rPr>
          <w:rFonts w:ascii="Times New Roman" w:hAnsi="Times New Roman" w:cs="Times New Roman"/>
          <w:sz w:val="28"/>
          <w:szCs w:val="28"/>
        </w:rPr>
        <w:t>безрасходном</w:t>
      </w:r>
      <w:proofErr w:type="spellEnd"/>
      <w:r w:rsidRPr="005523DE">
        <w:rPr>
          <w:rFonts w:ascii="Times New Roman" w:hAnsi="Times New Roman" w:cs="Times New Roman"/>
          <w:sz w:val="28"/>
          <w:szCs w:val="28"/>
        </w:rPr>
        <w:t xml:space="preserve"> «следящем» режиме. В случае внезапного останова турбины поток газа переключается полностью на </w:t>
      </w:r>
      <w:proofErr w:type="gramStart"/>
      <w:r w:rsidRPr="005523DE">
        <w:rPr>
          <w:rFonts w:ascii="Times New Roman" w:hAnsi="Times New Roman" w:cs="Times New Roman"/>
          <w:sz w:val="28"/>
          <w:szCs w:val="28"/>
        </w:rPr>
        <w:t>ГРП</w:t>
      </w:r>
      <w:proofErr w:type="gramEnd"/>
      <w:r w:rsidRPr="005523DE">
        <w:rPr>
          <w:rFonts w:ascii="Times New Roman" w:hAnsi="Times New Roman" w:cs="Times New Roman"/>
          <w:sz w:val="28"/>
          <w:szCs w:val="28"/>
        </w:rPr>
        <w:t xml:space="preserve"> и эта резервная нитка переводится на работу в расходном режиме. При этом ГРП обеспечивает редуцирование всего расхода газа, поступающего на </w:t>
      </w:r>
      <w:proofErr w:type="spellStart"/>
      <w:r w:rsidRPr="005523DE">
        <w:rPr>
          <w:rFonts w:ascii="Times New Roman" w:hAnsi="Times New Roman" w:cs="Times New Roman"/>
          <w:sz w:val="28"/>
          <w:szCs w:val="28"/>
        </w:rPr>
        <w:t>промплощадку</w:t>
      </w:r>
      <w:proofErr w:type="spellEnd"/>
      <w:r w:rsidRPr="005523DE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5523DE" w:rsidRPr="005523DE" w:rsidRDefault="005523DE" w:rsidP="005523DE">
      <w:pPr>
        <w:jc w:val="both"/>
        <w:rPr>
          <w:rFonts w:ascii="Times New Roman" w:hAnsi="Times New Roman" w:cs="Times New Roman"/>
          <w:sz w:val="28"/>
          <w:szCs w:val="28"/>
        </w:rPr>
      </w:pPr>
      <w:r w:rsidRPr="005523DE">
        <w:rPr>
          <w:rFonts w:ascii="Times New Roman" w:hAnsi="Times New Roman" w:cs="Times New Roman"/>
          <w:sz w:val="28"/>
          <w:szCs w:val="28"/>
        </w:rPr>
        <w:tab/>
        <w:t xml:space="preserve">Турбина типа ТГУ-11 Уральского </w:t>
      </w:r>
      <w:proofErr w:type="spellStart"/>
      <w:r w:rsidRPr="005523DE">
        <w:rPr>
          <w:rFonts w:ascii="Times New Roman" w:hAnsi="Times New Roman" w:cs="Times New Roman"/>
          <w:sz w:val="28"/>
          <w:szCs w:val="28"/>
        </w:rPr>
        <w:t>турбомоторного</w:t>
      </w:r>
      <w:proofErr w:type="spellEnd"/>
      <w:r w:rsidRPr="005523DE">
        <w:rPr>
          <w:rFonts w:ascii="Times New Roman" w:hAnsi="Times New Roman" w:cs="Times New Roman"/>
          <w:sz w:val="28"/>
          <w:szCs w:val="28"/>
        </w:rPr>
        <w:t xml:space="preserve"> завода является высокооборотной </w:t>
      </w:r>
      <w:proofErr w:type="spellStart"/>
      <w:r w:rsidRPr="005523DE">
        <w:rPr>
          <w:rFonts w:ascii="Times New Roman" w:hAnsi="Times New Roman" w:cs="Times New Roman"/>
          <w:sz w:val="28"/>
          <w:szCs w:val="28"/>
        </w:rPr>
        <w:t>бескомпрессорной</w:t>
      </w:r>
      <w:proofErr w:type="spellEnd"/>
      <w:r w:rsidRPr="005523DE">
        <w:rPr>
          <w:rFonts w:ascii="Times New Roman" w:hAnsi="Times New Roman" w:cs="Times New Roman"/>
          <w:sz w:val="28"/>
          <w:szCs w:val="28"/>
        </w:rPr>
        <w:t xml:space="preserve"> машиной осевого типа, в которой энергия природного газа, выделяющаяся при его </w:t>
      </w:r>
      <w:proofErr w:type="spellStart"/>
      <w:r w:rsidRPr="005523DE">
        <w:rPr>
          <w:rFonts w:ascii="Times New Roman" w:hAnsi="Times New Roman" w:cs="Times New Roman"/>
          <w:sz w:val="28"/>
          <w:szCs w:val="28"/>
        </w:rPr>
        <w:t>дросселировании</w:t>
      </w:r>
      <w:proofErr w:type="spellEnd"/>
      <w:r w:rsidRPr="005523DE">
        <w:rPr>
          <w:rFonts w:ascii="Times New Roman" w:hAnsi="Times New Roman" w:cs="Times New Roman"/>
          <w:sz w:val="28"/>
          <w:szCs w:val="28"/>
        </w:rPr>
        <w:t xml:space="preserve">, преобразуется в </w:t>
      </w:r>
      <w:proofErr w:type="gramStart"/>
      <w:r w:rsidRPr="005523DE">
        <w:rPr>
          <w:rFonts w:ascii="Times New Roman" w:hAnsi="Times New Roman" w:cs="Times New Roman"/>
          <w:sz w:val="28"/>
          <w:szCs w:val="28"/>
        </w:rPr>
        <w:t>механическую</w:t>
      </w:r>
      <w:proofErr w:type="gramEnd"/>
      <w:r w:rsidRPr="005523DE">
        <w:rPr>
          <w:rFonts w:ascii="Times New Roman" w:hAnsi="Times New Roman" w:cs="Times New Roman"/>
          <w:sz w:val="28"/>
          <w:szCs w:val="28"/>
        </w:rPr>
        <w:t>, используемую для выработки электроэнергии.</w:t>
      </w:r>
    </w:p>
    <w:p w:rsidR="005523DE" w:rsidRPr="005523DE" w:rsidRDefault="005523DE" w:rsidP="005523DE">
      <w:pPr>
        <w:jc w:val="both"/>
        <w:rPr>
          <w:rFonts w:ascii="Times New Roman" w:hAnsi="Times New Roman" w:cs="Times New Roman"/>
          <w:sz w:val="28"/>
          <w:szCs w:val="28"/>
        </w:rPr>
      </w:pPr>
      <w:r w:rsidRPr="005523DE">
        <w:rPr>
          <w:rFonts w:ascii="Times New Roman" w:hAnsi="Times New Roman" w:cs="Times New Roman"/>
          <w:sz w:val="28"/>
          <w:szCs w:val="28"/>
        </w:rPr>
        <w:tab/>
        <w:t>Ниже приведены основные параметры турбины и основные технико-экономических показателей ГТРС.</w:t>
      </w:r>
    </w:p>
    <w:p w:rsidR="005523DE" w:rsidRPr="005523DE" w:rsidRDefault="005523DE" w:rsidP="005523DE">
      <w:pPr>
        <w:jc w:val="both"/>
        <w:rPr>
          <w:rFonts w:ascii="Times New Roman" w:hAnsi="Times New Roman" w:cs="Times New Roman"/>
          <w:sz w:val="28"/>
          <w:szCs w:val="28"/>
        </w:rPr>
      </w:pPr>
      <w:r w:rsidRPr="005523DE">
        <w:rPr>
          <w:rFonts w:ascii="Times New Roman" w:hAnsi="Times New Roman" w:cs="Times New Roman"/>
          <w:sz w:val="28"/>
          <w:szCs w:val="28"/>
        </w:rPr>
        <w:t>Номинальное давление газа, МПа:</w:t>
      </w:r>
    </w:p>
    <w:p w:rsidR="005523DE" w:rsidRPr="005523DE" w:rsidRDefault="005523DE" w:rsidP="005523DE">
      <w:pPr>
        <w:jc w:val="both"/>
        <w:rPr>
          <w:rFonts w:ascii="Times New Roman" w:hAnsi="Times New Roman" w:cs="Times New Roman"/>
          <w:sz w:val="28"/>
          <w:szCs w:val="28"/>
        </w:rPr>
      </w:pPr>
      <w:r w:rsidRPr="005523DE">
        <w:rPr>
          <w:rFonts w:ascii="Times New Roman" w:hAnsi="Times New Roman" w:cs="Times New Roman"/>
          <w:sz w:val="28"/>
          <w:szCs w:val="28"/>
        </w:rPr>
        <w:tab/>
      </w:r>
      <w:r w:rsidRPr="005523DE">
        <w:rPr>
          <w:rFonts w:ascii="Times New Roman" w:hAnsi="Times New Roman" w:cs="Times New Roman"/>
          <w:sz w:val="28"/>
          <w:szCs w:val="28"/>
        </w:rPr>
        <w:tab/>
        <w:t>перед турбиной</w:t>
      </w:r>
      <w:r w:rsidRPr="005523DE">
        <w:rPr>
          <w:rFonts w:ascii="Times New Roman" w:hAnsi="Times New Roman" w:cs="Times New Roman"/>
          <w:sz w:val="28"/>
          <w:szCs w:val="28"/>
        </w:rPr>
        <w:tab/>
        <w:t>…………………………1,1</w:t>
      </w:r>
    </w:p>
    <w:p w:rsidR="005523DE" w:rsidRPr="005523DE" w:rsidRDefault="005523DE" w:rsidP="005523DE">
      <w:pPr>
        <w:jc w:val="both"/>
        <w:rPr>
          <w:rFonts w:ascii="Times New Roman" w:hAnsi="Times New Roman" w:cs="Times New Roman"/>
          <w:sz w:val="28"/>
          <w:szCs w:val="28"/>
        </w:rPr>
      </w:pPr>
      <w:r w:rsidRPr="005523DE">
        <w:rPr>
          <w:rFonts w:ascii="Times New Roman" w:hAnsi="Times New Roman" w:cs="Times New Roman"/>
          <w:sz w:val="28"/>
          <w:szCs w:val="28"/>
        </w:rPr>
        <w:lastRenderedPageBreak/>
        <w:tab/>
      </w:r>
      <w:r w:rsidRPr="005523DE">
        <w:rPr>
          <w:rFonts w:ascii="Times New Roman" w:hAnsi="Times New Roman" w:cs="Times New Roman"/>
          <w:sz w:val="28"/>
          <w:szCs w:val="28"/>
        </w:rPr>
        <w:tab/>
        <w:t>после турбины…………………………….0,17</w:t>
      </w:r>
    </w:p>
    <w:p w:rsidR="005523DE" w:rsidRPr="005523DE" w:rsidRDefault="005523DE" w:rsidP="005523DE">
      <w:pPr>
        <w:jc w:val="both"/>
        <w:rPr>
          <w:rFonts w:ascii="Times New Roman" w:hAnsi="Times New Roman" w:cs="Times New Roman"/>
          <w:sz w:val="28"/>
          <w:szCs w:val="28"/>
        </w:rPr>
      </w:pPr>
      <w:r w:rsidRPr="005523DE">
        <w:rPr>
          <w:rFonts w:ascii="Times New Roman" w:hAnsi="Times New Roman" w:cs="Times New Roman"/>
          <w:sz w:val="28"/>
          <w:szCs w:val="28"/>
        </w:rPr>
        <w:t xml:space="preserve">Температура газа, </w:t>
      </w:r>
      <w:r w:rsidRPr="005523DE">
        <w:rPr>
          <w:rFonts w:ascii="Times New Roman" w:hAnsi="Times New Roman" w:cs="Times New Roman"/>
          <w:sz w:val="28"/>
          <w:szCs w:val="28"/>
        </w:rPr>
        <w:sym w:font="Symbol" w:char="F0B0"/>
      </w:r>
      <w:proofErr w:type="gramStart"/>
      <w:r w:rsidRPr="005523DE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Pr="005523DE">
        <w:rPr>
          <w:rFonts w:ascii="Times New Roman" w:hAnsi="Times New Roman" w:cs="Times New Roman"/>
          <w:sz w:val="28"/>
          <w:szCs w:val="28"/>
        </w:rPr>
        <w:t>:</w:t>
      </w:r>
    </w:p>
    <w:p w:rsidR="005523DE" w:rsidRPr="005523DE" w:rsidRDefault="005523DE" w:rsidP="005523DE">
      <w:pPr>
        <w:jc w:val="both"/>
        <w:rPr>
          <w:rFonts w:ascii="Times New Roman" w:hAnsi="Times New Roman" w:cs="Times New Roman"/>
          <w:sz w:val="28"/>
          <w:szCs w:val="28"/>
        </w:rPr>
      </w:pPr>
      <w:r w:rsidRPr="005523DE">
        <w:rPr>
          <w:rFonts w:ascii="Times New Roman" w:hAnsi="Times New Roman" w:cs="Times New Roman"/>
          <w:sz w:val="28"/>
          <w:szCs w:val="28"/>
        </w:rPr>
        <w:tab/>
      </w:r>
      <w:r w:rsidRPr="005523DE">
        <w:rPr>
          <w:rFonts w:ascii="Times New Roman" w:hAnsi="Times New Roman" w:cs="Times New Roman"/>
          <w:sz w:val="28"/>
          <w:szCs w:val="28"/>
        </w:rPr>
        <w:tab/>
        <w:t>перед турбиной……………………………135</w:t>
      </w:r>
    </w:p>
    <w:p w:rsidR="005523DE" w:rsidRPr="005523DE" w:rsidRDefault="005523DE" w:rsidP="005523DE">
      <w:pPr>
        <w:jc w:val="both"/>
        <w:rPr>
          <w:rFonts w:ascii="Times New Roman" w:hAnsi="Times New Roman" w:cs="Times New Roman"/>
          <w:sz w:val="28"/>
          <w:szCs w:val="28"/>
        </w:rPr>
      </w:pPr>
      <w:r w:rsidRPr="005523DE">
        <w:rPr>
          <w:rFonts w:ascii="Times New Roman" w:hAnsi="Times New Roman" w:cs="Times New Roman"/>
          <w:sz w:val="28"/>
          <w:szCs w:val="28"/>
        </w:rPr>
        <w:tab/>
      </w:r>
      <w:r w:rsidRPr="005523DE">
        <w:rPr>
          <w:rFonts w:ascii="Times New Roman" w:hAnsi="Times New Roman" w:cs="Times New Roman"/>
          <w:sz w:val="28"/>
          <w:szCs w:val="28"/>
        </w:rPr>
        <w:tab/>
        <w:t>после турбины…………………………….17</w:t>
      </w:r>
    </w:p>
    <w:p w:rsidR="005523DE" w:rsidRPr="005523DE" w:rsidRDefault="005523DE" w:rsidP="005523DE">
      <w:pPr>
        <w:jc w:val="both"/>
        <w:rPr>
          <w:rFonts w:ascii="Times New Roman" w:hAnsi="Times New Roman" w:cs="Times New Roman"/>
          <w:sz w:val="28"/>
          <w:szCs w:val="28"/>
        </w:rPr>
      </w:pPr>
      <w:r w:rsidRPr="005523DE">
        <w:rPr>
          <w:rFonts w:ascii="Times New Roman" w:hAnsi="Times New Roman" w:cs="Times New Roman"/>
          <w:sz w:val="28"/>
          <w:szCs w:val="28"/>
        </w:rPr>
        <w:t xml:space="preserve">Частота вращения ротора, </w:t>
      </w:r>
      <w:proofErr w:type="gramStart"/>
      <w:r w:rsidRPr="005523DE">
        <w:rPr>
          <w:rFonts w:ascii="Times New Roman" w:hAnsi="Times New Roman" w:cs="Times New Roman"/>
          <w:sz w:val="28"/>
          <w:szCs w:val="28"/>
        </w:rPr>
        <w:t>об</w:t>
      </w:r>
      <w:proofErr w:type="gramEnd"/>
      <w:r w:rsidRPr="005523DE">
        <w:rPr>
          <w:rFonts w:ascii="Times New Roman" w:hAnsi="Times New Roman" w:cs="Times New Roman"/>
          <w:sz w:val="28"/>
          <w:szCs w:val="28"/>
        </w:rPr>
        <w:t>/мин…………………….3000</w:t>
      </w:r>
    </w:p>
    <w:p w:rsidR="005523DE" w:rsidRPr="005523DE" w:rsidRDefault="005523DE" w:rsidP="005523DE">
      <w:p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5523DE">
        <w:rPr>
          <w:rFonts w:ascii="Times New Roman" w:hAnsi="Times New Roman" w:cs="Times New Roman"/>
          <w:sz w:val="28"/>
          <w:szCs w:val="28"/>
        </w:rPr>
        <w:t xml:space="preserve">КПД (с учетом потерь на стопорных </w:t>
      </w:r>
      <w:proofErr w:type="gramEnd"/>
    </w:p>
    <w:p w:rsidR="005523DE" w:rsidRPr="005523DE" w:rsidRDefault="005523DE" w:rsidP="005523DE">
      <w:pPr>
        <w:jc w:val="both"/>
        <w:rPr>
          <w:rFonts w:ascii="Times New Roman" w:hAnsi="Times New Roman" w:cs="Times New Roman"/>
          <w:sz w:val="28"/>
          <w:szCs w:val="28"/>
        </w:rPr>
      </w:pPr>
      <w:r w:rsidRPr="005523DE">
        <w:rPr>
          <w:rFonts w:ascii="Times New Roman" w:hAnsi="Times New Roman" w:cs="Times New Roman"/>
          <w:sz w:val="28"/>
          <w:szCs w:val="28"/>
        </w:rPr>
        <w:t xml:space="preserve">и регулирующих </w:t>
      </w:r>
      <w:proofErr w:type="gramStart"/>
      <w:r w:rsidRPr="005523DE">
        <w:rPr>
          <w:rFonts w:ascii="Times New Roman" w:hAnsi="Times New Roman" w:cs="Times New Roman"/>
          <w:sz w:val="28"/>
          <w:szCs w:val="28"/>
        </w:rPr>
        <w:t>клапанах</w:t>
      </w:r>
      <w:proofErr w:type="gramEnd"/>
      <w:r w:rsidRPr="005523DE">
        <w:rPr>
          <w:rFonts w:ascii="Times New Roman" w:hAnsi="Times New Roman" w:cs="Times New Roman"/>
          <w:sz w:val="28"/>
          <w:szCs w:val="28"/>
        </w:rPr>
        <w:t>), %.......................................85</w:t>
      </w:r>
    </w:p>
    <w:p w:rsidR="005523DE" w:rsidRPr="005523DE" w:rsidRDefault="005523DE" w:rsidP="005523DE">
      <w:pPr>
        <w:jc w:val="both"/>
        <w:rPr>
          <w:rFonts w:ascii="Times New Roman" w:hAnsi="Times New Roman" w:cs="Times New Roman"/>
          <w:sz w:val="28"/>
          <w:szCs w:val="28"/>
        </w:rPr>
      </w:pPr>
      <w:r w:rsidRPr="005523DE">
        <w:rPr>
          <w:rFonts w:ascii="Times New Roman" w:hAnsi="Times New Roman" w:cs="Times New Roman"/>
          <w:sz w:val="28"/>
          <w:szCs w:val="28"/>
        </w:rPr>
        <w:t>Электрическая мощность, МВт……………………….11,5</w:t>
      </w:r>
    </w:p>
    <w:p w:rsidR="005523DE" w:rsidRPr="005523DE" w:rsidRDefault="005523DE" w:rsidP="005523DE">
      <w:pPr>
        <w:jc w:val="both"/>
        <w:rPr>
          <w:rFonts w:ascii="Times New Roman" w:hAnsi="Times New Roman" w:cs="Times New Roman"/>
          <w:sz w:val="28"/>
          <w:szCs w:val="28"/>
        </w:rPr>
      </w:pPr>
      <w:r w:rsidRPr="005523DE">
        <w:rPr>
          <w:rFonts w:ascii="Times New Roman" w:hAnsi="Times New Roman" w:cs="Times New Roman"/>
          <w:sz w:val="28"/>
          <w:szCs w:val="28"/>
        </w:rPr>
        <w:t>Годовая выработка электроэнергии, тыс. кВт</w:t>
      </w:r>
      <w:r w:rsidRPr="005523DE">
        <w:rPr>
          <w:rFonts w:ascii="Times New Roman" w:hAnsi="Times New Roman" w:cs="Times New Roman"/>
          <w:sz w:val="28"/>
          <w:szCs w:val="28"/>
        </w:rPr>
        <w:sym w:font="Symbol" w:char="F0D7"/>
      </w:r>
      <w:proofErr w:type="gramStart"/>
      <w:r w:rsidRPr="005523DE">
        <w:rPr>
          <w:rFonts w:ascii="Times New Roman" w:hAnsi="Times New Roman" w:cs="Times New Roman"/>
          <w:sz w:val="28"/>
          <w:szCs w:val="28"/>
        </w:rPr>
        <w:t>ч</w:t>
      </w:r>
      <w:proofErr w:type="gramEnd"/>
      <w:r w:rsidRPr="005523DE">
        <w:rPr>
          <w:rFonts w:ascii="Times New Roman" w:hAnsi="Times New Roman" w:cs="Times New Roman"/>
          <w:sz w:val="28"/>
          <w:szCs w:val="28"/>
        </w:rPr>
        <w:t>………92299</w:t>
      </w:r>
    </w:p>
    <w:p w:rsidR="005523DE" w:rsidRPr="005523DE" w:rsidRDefault="005523DE" w:rsidP="005523DE">
      <w:pPr>
        <w:jc w:val="both"/>
        <w:rPr>
          <w:rFonts w:ascii="Times New Roman" w:hAnsi="Times New Roman" w:cs="Times New Roman"/>
          <w:sz w:val="28"/>
          <w:szCs w:val="28"/>
        </w:rPr>
      </w:pPr>
      <w:r w:rsidRPr="005523DE">
        <w:rPr>
          <w:rFonts w:ascii="Times New Roman" w:hAnsi="Times New Roman" w:cs="Times New Roman"/>
          <w:sz w:val="28"/>
          <w:szCs w:val="28"/>
        </w:rPr>
        <w:t>Расход электроэнергии на собственные нужды, %......1,3</w:t>
      </w:r>
    </w:p>
    <w:p w:rsidR="005523DE" w:rsidRPr="005523DE" w:rsidRDefault="005523DE" w:rsidP="005523DE">
      <w:pPr>
        <w:jc w:val="both"/>
        <w:rPr>
          <w:rFonts w:ascii="Times New Roman" w:hAnsi="Times New Roman" w:cs="Times New Roman"/>
          <w:sz w:val="28"/>
          <w:szCs w:val="28"/>
        </w:rPr>
      </w:pPr>
      <w:r w:rsidRPr="005523DE">
        <w:rPr>
          <w:rFonts w:ascii="Times New Roman" w:hAnsi="Times New Roman" w:cs="Times New Roman"/>
          <w:sz w:val="28"/>
          <w:szCs w:val="28"/>
        </w:rPr>
        <w:t>Срок окупаемости, лет…………………………………6,2</w:t>
      </w:r>
    </w:p>
    <w:p w:rsidR="005523DE" w:rsidRPr="005523DE" w:rsidRDefault="005523DE" w:rsidP="005523DE">
      <w:pPr>
        <w:jc w:val="both"/>
        <w:rPr>
          <w:rFonts w:ascii="Times New Roman" w:hAnsi="Times New Roman" w:cs="Times New Roman"/>
          <w:sz w:val="28"/>
          <w:szCs w:val="28"/>
        </w:rPr>
      </w:pPr>
      <w:r w:rsidRPr="005523DE">
        <w:rPr>
          <w:rFonts w:ascii="Times New Roman" w:hAnsi="Times New Roman" w:cs="Times New Roman"/>
          <w:sz w:val="28"/>
          <w:szCs w:val="28"/>
        </w:rPr>
        <w:tab/>
        <w:t xml:space="preserve">Технологической схемой ГТРС предусматривается подогрев газа перед турбиной, для того чтобы после понижения давления на лопаточном аппарате температура газа на выхлопе сохранялась положительной. Система подогрева газа представляет собой автономный контур: в качестве греющей среды используется </w:t>
      </w:r>
      <w:proofErr w:type="gramStart"/>
      <w:r w:rsidRPr="005523DE">
        <w:rPr>
          <w:rFonts w:ascii="Times New Roman" w:hAnsi="Times New Roman" w:cs="Times New Roman"/>
          <w:sz w:val="28"/>
          <w:szCs w:val="28"/>
        </w:rPr>
        <w:t>конденсат, охлаждаемый со 170 до 70 </w:t>
      </w:r>
      <w:r w:rsidRPr="005523DE">
        <w:rPr>
          <w:rFonts w:ascii="Times New Roman" w:hAnsi="Times New Roman" w:cs="Times New Roman"/>
          <w:sz w:val="28"/>
          <w:szCs w:val="28"/>
        </w:rPr>
        <w:sym w:font="Symbol" w:char="F0B0"/>
      </w:r>
      <w:r w:rsidRPr="005523DE">
        <w:rPr>
          <w:rFonts w:ascii="Times New Roman" w:hAnsi="Times New Roman" w:cs="Times New Roman"/>
          <w:sz w:val="28"/>
          <w:szCs w:val="28"/>
        </w:rPr>
        <w:t>С. Основными элементами этого контура являются</w:t>
      </w:r>
      <w:proofErr w:type="gramEnd"/>
      <w:r w:rsidRPr="005523DE">
        <w:rPr>
          <w:rFonts w:ascii="Times New Roman" w:hAnsi="Times New Roman" w:cs="Times New Roman"/>
          <w:sz w:val="28"/>
          <w:szCs w:val="28"/>
        </w:rPr>
        <w:t xml:space="preserve"> экономайзер низкого давления, устанавливаемый непосредственно на одном из действующих котлов, и два подогревателя газа, размещаемые в здании ГТРС. В экономайзере низкого давления конденсат нагревается за счет теплоты уходящих газов котлов до 170 </w:t>
      </w:r>
      <w:r w:rsidRPr="005523DE">
        <w:rPr>
          <w:rFonts w:ascii="Times New Roman" w:hAnsi="Times New Roman" w:cs="Times New Roman"/>
          <w:sz w:val="28"/>
          <w:szCs w:val="28"/>
        </w:rPr>
        <w:sym w:font="Symbol" w:char="F0B0"/>
      </w:r>
      <w:proofErr w:type="gramStart"/>
      <w:r w:rsidRPr="005523DE">
        <w:rPr>
          <w:rFonts w:ascii="Times New Roman" w:hAnsi="Times New Roman" w:cs="Times New Roman"/>
          <w:sz w:val="28"/>
          <w:szCs w:val="28"/>
        </w:rPr>
        <w:t>С.</w:t>
      </w:r>
      <w:proofErr w:type="gramEnd"/>
      <w:r w:rsidRPr="005523DE">
        <w:rPr>
          <w:rFonts w:ascii="Times New Roman" w:hAnsi="Times New Roman" w:cs="Times New Roman"/>
          <w:sz w:val="28"/>
          <w:szCs w:val="28"/>
        </w:rPr>
        <w:t xml:space="preserve"> Затем теплота этого конденсата передается в подогревателе газов природному газу, в результате чего температура последнего перед турбиной повышается до 135 </w:t>
      </w:r>
      <w:r w:rsidRPr="005523DE">
        <w:rPr>
          <w:rFonts w:ascii="Times New Roman" w:hAnsi="Times New Roman" w:cs="Times New Roman"/>
          <w:sz w:val="28"/>
          <w:szCs w:val="28"/>
        </w:rPr>
        <w:sym w:font="Symbol" w:char="F0B0"/>
      </w:r>
      <w:r w:rsidRPr="005523DE">
        <w:rPr>
          <w:rFonts w:ascii="Times New Roman" w:hAnsi="Times New Roman" w:cs="Times New Roman"/>
          <w:sz w:val="28"/>
          <w:szCs w:val="28"/>
        </w:rPr>
        <w:t>С.</w:t>
      </w:r>
    </w:p>
    <w:p w:rsidR="005523DE" w:rsidRPr="005523DE" w:rsidRDefault="005523DE" w:rsidP="005523DE">
      <w:pPr>
        <w:jc w:val="both"/>
        <w:rPr>
          <w:rFonts w:ascii="Times New Roman" w:hAnsi="Times New Roman" w:cs="Times New Roman"/>
          <w:sz w:val="28"/>
          <w:szCs w:val="28"/>
        </w:rPr>
      </w:pPr>
      <w:r w:rsidRPr="005523DE">
        <w:rPr>
          <w:rFonts w:ascii="Times New Roman" w:hAnsi="Times New Roman" w:cs="Times New Roman"/>
          <w:sz w:val="28"/>
          <w:szCs w:val="28"/>
        </w:rPr>
        <w:tab/>
        <w:t>Ввиду того что давление газа на входе в турбину (1,1 МПа) превышает давление конденсата в контуре, предотвращается попадание воды в турбину при разгерметизации подогревателей газа.</w:t>
      </w:r>
    </w:p>
    <w:p w:rsidR="005523DE" w:rsidRPr="005523DE" w:rsidRDefault="005523DE" w:rsidP="005523DE">
      <w:pPr>
        <w:jc w:val="both"/>
        <w:rPr>
          <w:rFonts w:ascii="Times New Roman" w:hAnsi="Times New Roman" w:cs="Times New Roman"/>
          <w:sz w:val="28"/>
          <w:szCs w:val="28"/>
        </w:rPr>
      </w:pPr>
      <w:r w:rsidRPr="005523DE">
        <w:rPr>
          <w:rFonts w:ascii="Times New Roman" w:hAnsi="Times New Roman" w:cs="Times New Roman"/>
          <w:sz w:val="28"/>
          <w:szCs w:val="28"/>
        </w:rPr>
        <w:tab/>
        <w:t>Каждый подогреватель газа представляет собой блок из трех вертикальных цилиндрических теплообменных аппаратов трубчатого типа (поверхность нагрева – 1092,5 м</w:t>
      </w:r>
      <w:r w:rsidRPr="005523DE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Pr="005523DE">
        <w:rPr>
          <w:rFonts w:ascii="Times New Roman" w:hAnsi="Times New Roman" w:cs="Times New Roman"/>
          <w:sz w:val="28"/>
          <w:szCs w:val="28"/>
        </w:rPr>
        <w:t>); завод-изготовитель – ПО «</w:t>
      </w:r>
      <w:proofErr w:type="spellStart"/>
      <w:r w:rsidRPr="005523DE">
        <w:rPr>
          <w:rFonts w:ascii="Times New Roman" w:hAnsi="Times New Roman" w:cs="Times New Roman"/>
          <w:sz w:val="28"/>
          <w:szCs w:val="28"/>
        </w:rPr>
        <w:t>Уралхиммаш</w:t>
      </w:r>
      <w:proofErr w:type="spellEnd"/>
      <w:r w:rsidRPr="005523DE">
        <w:rPr>
          <w:rFonts w:ascii="Times New Roman" w:hAnsi="Times New Roman" w:cs="Times New Roman"/>
          <w:sz w:val="28"/>
          <w:szCs w:val="28"/>
        </w:rPr>
        <w:t>» (г</w:t>
      </w:r>
      <w:proofErr w:type="gramStart"/>
      <w:r w:rsidRPr="005523DE">
        <w:rPr>
          <w:rFonts w:ascii="Times New Roman" w:hAnsi="Times New Roman" w:cs="Times New Roman"/>
          <w:sz w:val="28"/>
          <w:szCs w:val="28"/>
        </w:rPr>
        <w:t>.Е</w:t>
      </w:r>
      <w:proofErr w:type="gramEnd"/>
      <w:r w:rsidRPr="005523DE">
        <w:rPr>
          <w:rFonts w:ascii="Times New Roman" w:hAnsi="Times New Roman" w:cs="Times New Roman"/>
          <w:sz w:val="28"/>
          <w:szCs w:val="28"/>
        </w:rPr>
        <w:t>катеринбург). Экономайзер низкого давления принят в мембранно-лепестковом исполнении (поверхность нагрева – 2048 м</w:t>
      </w:r>
      <w:r w:rsidRPr="005523DE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Pr="005523DE">
        <w:rPr>
          <w:rFonts w:ascii="Times New Roman" w:hAnsi="Times New Roman" w:cs="Times New Roman"/>
          <w:sz w:val="28"/>
          <w:szCs w:val="28"/>
        </w:rPr>
        <w:t>); завод-изготовитель – ПО «ТКЗ» (г</w:t>
      </w:r>
      <w:proofErr w:type="gramStart"/>
      <w:r w:rsidRPr="005523DE">
        <w:rPr>
          <w:rFonts w:ascii="Times New Roman" w:hAnsi="Times New Roman" w:cs="Times New Roman"/>
          <w:sz w:val="28"/>
          <w:szCs w:val="28"/>
        </w:rPr>
        <w:t>.Т</w:t>
      </w:r>
      <w:proofErr w:type="gramEnd"/>
      <w:r w:rsidRPr="005523DE">
        <w:rPr>
          <w:rFonts w:ascii="Times New Roman" w:hAnsi="Times New Roman" w:cs="Times New Roman"/>
          <w:sz w:val="28"/>
          <w:szCs w:val="28"/>
        </w:rPr>
        <w:t>аганрог).</w:t>
      </w:r>
    </w:p>
    <w:p w:rsidR="005523DE" w:rsidRPr="005523DE" w:rsidRDefault="005523DE" w:rsidP="005523DE">
      <w:pPr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5523DE">
        <w:rPr>
          <w:rFonts w:ascii="Times New Roman" w:hAnsi="Times New Roman" w:cs="Times New Roman"/>
          <w:sz w:val="28"/>
          <w:szCs w:val="28"/>
        </w:rPr>
        <w:lastRenderedPageBreak/>
        <w:tab/>
      </w:r>
      <w:r w:rsidRPr="005523DE">
        <w:rPr>
          <w:rFonts w:ascii="Times New Roman" w:hAnsi="Times New Roman" w:cs="Times New Roman"/>
          <w:b/>
          <w:i/>
          <w:sz w:val="28"/>
          <w:szCs w:val="28"/>
        </w:rPr>
        <w:t>Расчет мощности расширительной турбины</w:t>
      </w:r>
    </w:p>
    <w:p w:rsidR="005523DE" w:rsidRPr="005523DE" w:rsidRDefault="005523DE" w:rsidP="005523DE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5523DE">
        <w:rPr>
          <w:rFonts w:ascii="Times New Roman" w:hAnsi="Times New Roman" w:cs="Times New Roman"/>
          <w:sz w:val="28"/>
          <w:szCs w:val="28"/>
        </w:rPr>
        <w:t xml:space="preserve">Запишем первый закон термодинамики через внутреннюю энергию и энтальпию в следующем виде: </w:t>
      </w:r>
      <w:r w:rsidRPr="005523DE">
        <w:rPr>
          <w:rFonts w:ascii="Times New Roman" w:hAnsi="Times New Roman" w:cs="Times New Roman"/>
          <w:position w:val="-12"/>
          <w:sz w:val="28"/>
          <w:szCs w:val="28"/>
        </w:rPr>
        <w:object w:dxaOrig="1840" w:dyaOrig="400">
          <v:shape id="_x0000_i1054" type="#_x0000_t75" style="width:92.25pt;height:20.25pt" o:ole="">
            <v:imagedata r:id="rId65" o:title=""/>
          </v:shape>
          <o:OLEObject Type="Embed" ProgID="Equation.3" ShapeID="_x0000_i1054" DrawAspect="Content" ObjectID="_1672939533" r:id="rId66"/>
        </w:object>
      </w:r>
      <w:r w:rsidRPr="005523DE">
        <w:rPr>
          <w:rFonts w:ascii="Times New Roman" w:hAnsi="Times New Roman" w:cs="Times New Roman"/>
          <w:sz w:val="28"/>
          <w:szCs w:val="28"/>
        </w:rPr>
        <w:t xml:space="preserve"> и </w:t>
      </w:r>
      <w:r w:rsidRPr="005523DE">
        <w:rPr>
          <w:rFonts w:ascii="Times New Roman" w:hAnsi="Times New Roman" w:cs="Times New Roman"/>
          <w:position w:val="-12"/>
          <w:sz w:val="28"/>
          <w:szCs w:val="28"/>
        </w:rPr>
        <w:object w:dxaOrig="1560" w:dyaOrig="360">
          <v:shape id="_x0000_i1055" type="#_x0000_t75" style="width:78pt;height:18pt" o:ole="">
            <v:imagedata r:id="rId67" o:title=""/>
          </v:shape>
          <o:OLEObject Type="Embed" ProgID="Equation.3" ShapeID="_x0000_i1055" DrawAspect="Content" ObjectID="_1672939534" r:id="rId68"/>
        </w:object>
      </w:r>
      <w:r w:rsidRPr="005523DE">
        <w:rPr>
          <w:rFonts w:ascii="Times New Roman" w:hAnsi="Times New Roman" w:cs="Times New Roman"/>
          <w:sz w:val="28"/>
          <w:szCs w:val="28"/>
        </w:rPr>
        <w:t xml:space="preserve">. Для адиабатного процесса </w:t>
      </w:r>
      <w:r w:rsidRPr="005523DE">
        <w:rPr>
          <w:rFonts w:ascii="Times New Roman" w:hAnsi="Times New Roman" w:cs="Times New Roman"/>
          <w:position w:val="-12"/>
          <w:sz w:val="28"/>
          <w:szCs w:val="28"/>
        </w:rPr>
        <w:object w:dxaOrig="760" w:dyaOrig="360">
          <v:shape id="_x0000_i1056" type="#_x0000_t75" style="width:38.25pt;height:18pt" o:ole="">
            <v:imagedata r:id="rId69" o:title=""/>
          </v:shape>
          <o:OLEObject Type="Embed" ProgID="Equation.3" ShapeID="_x0000_i1056" DrawAspect="Content" ObjectID="_1672939535" r:id="rId70"/>
        </w:object>
      </w:r>
      <w:r w:rsidRPr="005523DE">
        <w:rPr>
          <w:rFonts w:ascii="Times New Roman" w:hAnsi="Times New Roman" w:cs="Times New Roman"/>
          <w:sz w:val="28"/>
          <w:szCs w:val="28"/>
        </w:rPr>
        <w:t xml:space="preserve">, откуда получим два уравнения: </w:t>
      </w:r>
      <w:r w:rsidRPr="005523DE">
        <w:rPr>
          <w:rFonts w:ascii="Times New Roman" w:hAnsi="Times New Roman" w:cs="Times New Roman"/>
          <w:position w:val="-12"/>
          <w:sz w:val="28"/>
          <w:szCs w:val="28"/>
        </w:rPr>
        <w:object w:dxaOrig="1520" w:dyaOrig="380">
          <v:shape id="_x0000_i1057" type="#_x0000_t75" style="width:75.75pt;height:18.75pt" o:ole="">
            <v:imagedata r:id="rId71" o:title=""/>
          </v:shape>
          <o:OLEObject Type="Embed" ProgID="Equation.3" ShapeID="_x0000_i1057" DrawAspect="Content" ObjectID="_1672939536" r:id="rId72"/>
        </w:object>
      </w:r>
      <w:r w:rsidRPr="005523DE">
        <w:rPr>
          <w:rFonts w:ascii="Times New Roman" w:hAnsi="Times New Roman" w:cs="Times New Roman"/>
          <w:sz w:val="28"/>
          <w:szCs w:val="28"/>
        </w:rPr>
        <w:t xml:space="preserve"> и  </w:t>
      </w:r>
      <w:r w:rsidRPr="005523DE">
        <w:rPr>
          <w:rFonts w:ascii="Times New Roman" w:hAnsi="Times New Roman" w:cs="Times New Roman"/>
          <w:position w:val="-16"/>
          <w:sz w:val="28"/>
          <w:szCs w:val="28"/>
        </w:rPr>
        <w:object w:dxaOrig="1500" w:dyaOrig="420">
          <v:shape id="_x0000_i1058" type="#_x0000_t75" style="width:75pt;height:21pt" o:ole="">
            <v:imagedata r:id="rId73" o:title=""/>
          </v:shape>
          <o:OLEObject Type="Embed" ProgID="Equation.3" ShapeID="_x0000_i1058" DrawAspect="Content" ObjectID="_1672939537" r:id="rId74"/>
        </w:object>
      </w:r>
      <w:r w:rsidRPr="005523DE">
        <w:rPr>
          <w:rFonts w:ascii="Times New Roman" w:hAnsi="Times New Roman" w:cs="Times New Roman"/>
          <w:sz w:val="28"/>
          <w:szCs w:val="28"/>
        </w:rPr>
        <w:t>. Разделив второе уравнение на первое, получим следующее выражение:</w:t>
      </w:r>
    </w:p>
    <w:p w:rsidR="005523DE" w:rsidRPr="005523DE" w:rsidRDefault="005523DE" w:rsidP="005523DE">
      <w:pPr>
        <w:tabs>
          <w:tab w:val="center" w:pos="4820"/>
          <w:tab w:val="right" w:pos="9356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5523DE">
        <w:rPr>
          <w:rFonts w:ascii="Times New Roman" w:hAnsi="Times New Roman" w:cs="Times New Roman"/>
          <w:sz w:val="28"/>
          <w:szCs w:val="28"/>
        </w:rPr>
        <w:tab/>
      </w:r>
      <w:r w:rsidRPr="005523DE">
        <w:rPr>
          <w:rFonts w:ascii="Times New Roman" w:hAnsi="Times New Roman" w:cs="Times New Roman"/>
          <w:position w:val="-34"/>
          <w:sz w:val="28"/>
          <w:szCs w:val="28"/>
        </w:rPr>
        <w:object w:dxaOrig="1359" w:dyaOrig="820">
          <v:shape id="_x0000_i1059" type="#_x0000_t75" style="width:68.25pt;height:41.25pt" o:ole="">
            <v:imagedata r:id="rId75" o:title=""/>
          </v:shape>
          <o:OLEObject Type="Embed" ProgID="Equation.3" ShapeID="_x0000_i1059" DrawAspect="Content" ObjectID="_1672939538" r:id="rId76"/>
        </w:object>
      </w:r>
      <w:r w:rsidRPr="005523DE">
        <w:rPr>
          <w:rFonts w:ascii="Times New Roman" w:hAnsi="Times New Roman" w:cs="Times New Roman"/>
          <w:sz w:val="28"/>
          <w:szCs w:val="28"/>
        </w:rPr>
        <w:t>.</w:t>
      </w:r>
      <w:r w:rsidRPr="005523DE">
        <w:rPr>
          <w:rFonts w:ascii="Times New Roman" w:hAnsi="Times New Roman" w:cs="Times New Roman"/>
          <w:sz w:val="28"/>
          <w:szCs w:val="28"/>
        </w:rPr>
        <w:tab/>
      </w:r>
    </w:p>
    <w:p w:rsidR="005523DE" w:rsidRPr="005523DE" w:rsidRDefault="005523DE" w:rsidP="005523DE">
      <w:pPr>
        <w:jc w:val="both"/>
        <w:rPr>
          <w:rFonts w:ascii="Times New Roman" w:hAnsi="Times New Roman" w:cs="Times New Roman"/>
          <w:sz w:val="28"/>
          <w:szCs w:val="28"/>
        </w:rPr>
      </w:pPr>
      <w:r w:rsidRPr="005523DE">
        <w:rPr>
          <w:rFonts w:ascii="Times New Roman" w:hAnsi="Times New Roman" w:cs="Times New Roman"/>
          <w:sz w:val="28"/>
          <w:szCs w:val="28"/>
        </w:rPr>
        <w:t>Интегрируя от первого состояния до второго и меняя пределы интегрирования</w:t>
      </w:r>
    </w:p>
    <w:p w:rsidR="005523DE" w:rsidRPr="005523DE" w:rsidRDefault="005523DE" w:rsidP="005523DE">
      <w:pPr>
        <w:jc w:val="both"/>
        <w:rPr>
          <w:rFonts w:ascii="Times New Roman" w:hAnsi="Times New Roman" w:cs="Times New Roman"/>
          <w:sz w:val="28"/>
          <w:szCs w:val="28"/>
        </w:rPr>
      </w:pPr>
      <w:r w:rsidRPr="005523DE">
        <w:rPr>
          <w:rFonts w:ascii="Times New Roman" w:hAnsi="Times New Roman" w:cs="Times New Roman"/>
          <w:position w:val="-40"/>
          <w:sz w:val="28"/>
          <w:szCs w:val="28"/>
        </w:rPr>
        <w:object w:dxaOrig="1680" w:dyaOrig="920">
          <v:shape id="_x0000_i1060" type="#_x0000_t75" style="width:84pt;height:45.75pt" o:ole="">
            <v:imagedata r:id="rId77" o:title=""/>
          </v:shape>
          <o:OLEObject Type="Embed" ProgID="Equation.3" ShapeID="_x0000_i1060" DrawAspect="Content" ObjectID="_1672939539" r:id="rId78"/>
        </w:object>
      </w:r>
      <w:r w:rsidRPr="005523DE">
        <w:rPr>
          <w:rFonts w:ascii="Times New Roman" w:hAnsi="Times New Roman" w:cs="Times New Roman"/>
          <w:sz w:val="28"/>
          <w:szCs w:val="28"/>
        </w:rPr>
        <w:t xml:space="preserve">, получим выражение для уравнения адиабатного процесса </w:t>
      </w:r>
      <w:r w:rsidRPr="005523DE">
        <w:rPr>
          <w:rFonts w:ascii="Times New Roman" w:hAnsi="Times New Roman" w:cs="Times New Roman"/>
          <w:position w:val="-34"/>
          <w:sz w:val="28"/>
          <w:szCs w:val="28"/>
        </w:rPr>
        <w:object w:dxaOrig="1719" w:dyaOrig="780">
          <v:shape id="_x0000_i1061" type="#_x0000_t75" style="width:86.25pt;height:39pt" o:ole="">
            <v:imagedata r:id="rId79" o:title=""/>
          </v:shape>
          <o:OLEObject Type="Embed" ProgID="Equation.3" ShapeID="_x0000_i1061" DrawAspect="Content" ObjectID="_1672939540" r:id="rId80"/>
        </w:object>
      </w:r>
      <w:r w:rsidRPr="005523DE">
        <w:rPr>
          <w:rFonts w:ascii="Times New Roman" w:hAnsi="Times New Roman" w:cs="Times New Roman"/>
          <w:sz w:val="28"/>
          <w:szCs w:val="28"/>
        </w:rPr>
        <w:t>, или в окончательном виде</w:t>
      </w:r>
    </w:p>
    <w:p w:rsidR="005523DE" w:rsidRPr="005523DE" w:rsidRDefault="005523DE" w:rsidP="005523DE">
      <w:pPr>
        <w:tabs>
          <w:tab w:val="center" w:pos="4820"/>
          <w:tab w:val="right" w:pos="9356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5523DE">
        <w:rPr>
          <w:rFonts w:ascii="Times New Roman" w:hAnsi="Times New Roman" w:cs="Times New Roman"/>
          <w:sz w:val="28"/>
          <w:szCs w:val="28"/>
        </w:rPr>
        <w:tab/>
      </w:r>
      <w:r w:rsidRPr="005523DE">
        <w:rPr>
          <w:rFonts w:ascii="Times New Roman" w:hAnsi="Times New Roman" w:cs="Times New Roman"/>
          <w:sz w:val="28"/>
          <w:szCs w:val="28"/>
        </w:rPr>
        <w:object w:dxaOrig="1400" w:dyaOrig="420">
          <v:shape id="_x0000_i1062" type="#_x0000_t75" style="width:69.75pt;height:21pt" o:ole="">
            <v:imagedata r:id="rId81" o:title=""/>
          </v:shape>
          <o:OLEObject Type="Embed" ProgID="Equation.3" ShapeID="_x0000_i1062" DrawAspect="Content" ObjectID="_1672939541" r:id="rId82"/>
        </w:object>
      </w:r>
      <w:r w:rsidRPr="005523DE">
        <w:rPr>
          <w:rFonts w:ascii="Times New Roman" w:hAnsi="Times New Roman" w:cs="Times New Roman"/>
          <w:sz w:val="28"/>
          <w:szCs w:val="28"/>
        </w:rPr>
        <w:t>.</w:t>
      </w:r>
      <w:r w:rsidRPr="005523DE">
        <w:rPr>
          <w:rFonts w:ascii="Times New Roman" w:hAnsi="Times New Roman" w:cs="Times New Roman"/>
          <w:sz w:val="28"/>
          <w:szCs w:val="28"/>
        </w:rPr>
        <w:tab/>
      </w:r>
    </w:p>
    <w:p w:rsidR="005523DE" w:rsidRPr="005523DE" w:rsidRDefault="005523DE" w:rsidP="005523DE">
      <w:pPr>
        <w:jc w:val="both"/>
        <w:rPr>
          <w:rFonts w:ascii="Times New Roman" w:hAnsi="Times New Roman" w:cs="Times New Roman"/>
          <w:sz w:val="28"/>
          <w:szCs w:val="28"/>
        </w:rPr>
      </w:pPr>
      <w:r w:rsidRPr="005523DE">
        <w:rPr>
          <w:rFonts w:ascii="Times New Roman" w:hAnsi="Times New Roman" w:cs="Times New Roman"/>
          <w:sz w:val="28"/>
          <w:szCs w:val="28"/>
        </w:rPr>
        <w:t>Работа адиабатного процесса выражается через изменение внутренней энергии</w:t>
      </w:r>
    </w:p>
    <w:p w:rsidR="005523DE" w:rsidRPr="005523DE" w:rsidRDefault="005523DE" w:rsidP="005523DE">
      <w:pPr>
        <w:jc w:val="both"/>
        <w:rPr>
          <w:rFonts w:ascii="Times New Roman" w:hAnsi="Times New Roman" w:cs="Times New Roman"/>
          <w:sz w:val="28"/>
          <w:szCs w:val="28"/>
        </w:rPr>
      </w:pPr>
      <w:r w:rsidRPr="005523DE">
        <w:rPr>
          <w:rFonts w:ascii="Times New Roman" w:hAnsi="Times New Roman" w:cs="Times New Roman"/>
          <w:position w:val="-12"/>
          <w:sz w:val="28"/>
          <w:szCs w:val="28"/>
        </w:rPr>
        <w:object w:dxaOrig="2400" w:dyaOrig="380">
          <v:shape id="_x0000_i1063" type="#_x0000_t75" style="width:120pt;height:18.75pt" o:ole="">
            <v:imagedata r:id="rId83" o:title=""/>
          </v:shape>
          <o:OLEObject Type="Embed" ProgID="Equation.3" ShapeID="_x0000_i1063" DrawAspect="Content" ObjectID="_1672939542" r:id="rId84"/>
        </w:object>
      </w:r>
      <w:r w:rsidRPr="005523DE">
        <w:rPr>
          <w:rFonts w:ascii="Times New Roman" w:hAnsi="Times New Roman" w:cs="Times New Roman"/>
          <w:sz w:val="28"/>
          <w:szCs w:val="28"/>
        </w:rPr>
        <w:t xml:space="preserve">. Теплоемкости в процессах при постоянном давлении и при постоянном объеме связаны следующим соотношением: </w:t>
      </w:r>
      <w:r w:rsidRPr="005523DE">
        <w:rPr>
          <w:rFonts w:ascii="Times New Roman" w:hAnsi="Times New Roman" w:cs="Times New Roman"/>
          <w:position w:val="-34"/>
          <w:sz w:val="28"/>
          <w:szCs w:val="28"/>
        </w:rPr>
        <w:object w:dxaOrig="2680" w:dyaOrig="820">
          <v:shape id="_x0000_i1064" type="#_x0000_t75" style="width:134.25pt;height:41.25pt" o:ole="">
            <v:imagedata r:id="rId85" o:title=""/>
          </v:shape>
          <o:OLEObject Type="Embed" ProgID="Equation.3" ShapeID="_x0000_i1064" DrawAspect="Content" ObjectID="_1672939543" r:id="rId86"/>
        </w:object>
      </w:r>
      <w:r w:rsidRPr="005523DE">
        <w:rPr>
          <w:rFonts w:ascii="Times New Roman" w:hAnsi="Times New Roman" w:cs="Times New Roman"/>
          <w:sz w:val="28"/>
          <w:szCs w:val="28"/>
        </w:rPr>
        <w:t>, отсюда теплоемкость при постоянном объеме может быть выражена как</w:t>
      </w:r>
    </w:p>
    <w:p w:rsidR="005523DE" w:rsidRPr="005523DE" w:rsidRDefault="005523DE" w:rsidP="005523DE">
      <w:pPr>
        <w:tabs>
          <w:tab w:val="center" w:pos="4820"/>
          <w:tab w:val="right" w:pos="9356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5523DE">
        <w:rPr>
          <w:rFonts w:ascii="Times New Roman" w:hAnsi="Times New Roman" w:cs="Times New Roman"/>
          <w:sz w:val="28"/>
          <w:szCs w:val="28"/>
        </w:rPr>
        <w:tab/>
      </w:r>
      <w:r w:rsidRPr="005523DE">
        <w:rPr>
          <w:rFonts w:ascii="Times New Roman" w:hAnsi="Times New Roman" w:cs="Times New Roman"/>
          <w:position w:val="-28"/>
          <w:sz w:val="28"/>
          <w:szCs w:val="28"/>
        </w:rPr>
        <w:object w:dxaOrig="1120" w:dyaOrig="720">
          <v:shape id="_x0000_i1065" type="#_x0000_t75" style="width:56.25pt;height:36pt" o:ole="">
            <v:imagedata r:id="rId87" o:title=""/>
          </v:shape>
          <o:OLEObject Type="Embed" ProgID="Equation.3" ShapeID="_x0000_i1065" DrawAspect="Content" ObjectID="_1672939544" r:id="rId88"/>
        </w:object>
      </w:r>
      <w:r w:rsidRPr="005523DE">
        <w:rPr>
          <w:rFonts w:ascii="Times New Roman" w:hAnsi="Times New Roman" w:cs="Times New Roman"/>
          <w:sz w:val="28"/>
          <w:szCs w:val="28"/>
        </w:rPr>
        <w:t>.</w:t>
      </w:r>
      <w:r w:rsidRPr="005523DE">
        <w:rPr>
          <w:rFonts w:ascii="Times New Roman" w:hAnsi="Times New Roman" w:cs="Times New Roman"/>
          <w:sz w:val="28"/>
          <w:szCs w:val="28"/>
        </w:rPr>
        <w:tab/>
      </w:r>
    </w:p>
    <w:p w:rsidR="005523DE" w:rsidRPr="005523DE" w:rsidRDefault="005523DE" w:rsidP="005523D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5523DE" w:rsidRPr="005523DE" w:rsidRDefault="005523DE" w:rsidP="005523DE">
      <w:pPr>
        <w:jc w:val="center"/>
        <w:rPr>
          <w:rFonts w:ascii="Times New Roman" w:hAnsi="Times New Roman" w:cs="Times New Roman"/>
          <w:sz w:val="28"/>
          <w:szCs w:val="28"/>
        </w:rPr>
      </w:pPr>
      <w:r w:rsidRPr="005523DE">
        <w:rPr>
          <w:rFonts w:ascii="Times New Roman" w:hAnsi="Times New Roman" w:cs="Times New Roman"/>
          <w:sz w:val="28"/>
          <w:szCs w:val="28"/>
        </w:rPr>
        <w:object w:dxaOrig="5102" w:dyaOrig="5215">
          <v:shape id="_x0000_i1066" type="#_x0000_t75" style="width:191.25pt;height:195.75pt" o:ole="">
            <v:imagedata r:id="rId89" o:title=""/>
          </v:shape>
          <o:OLEObject Type="Embed" ProgID="KOMPAS.FRW" ShapeID="_x0000_i1066" DrawAspect="Content" ObjectID="_1672939545" r:id="rId90"/>
        </w:object>
      </w:r>
    </w:p>
    <w:p w:rsidR="005523DE" w:rsidRPr="005523DE" w:rsidRDefault="005523DE" w:rsidP="005523DE">
      <w:pPr>
        <w:jc w:val="center"/>
        <w:rPr>
          <w:rFonts w:ascii="Times New Roman" w:hAnsi="Times New Roman" w:cs="Times New Roman"/>
          <w:sz w:val="28"/>
          <w:szCs w:val="28"/>
        </w:rPr>
      </w:pPr>
      <w:r w:rsidRPr="005523DE">
        <w:rPr>
          <w:rFonts w:ascii="Times New Roman" w:hAnsi="Times New Roman" w:cs="Times New Roman"/>
          <w:sz w:val="28"/>
          <w:szCs w:val="28"/>
        </w:rPr>
        <w:t>Рисунок 17 -  Процесс расширения в турбине</w:t>
      </w:r>
    </w:p>
    <w:p w:rsidR="005523DE" w:rsidRPr="005523DE" w:rsidRDefault="005523DE" w:rsidP="005523D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5523DE" w:rsidRPr="005523DE" w:rsidRDefault="005523DE" w:rsidP="005523DE">
      <w:pPr>
        <w:jc w:val="both"/>
        <w:rPr>
          <w:rFonts w:ascii="Times New Roman" w:hAnsi="Times New Roman" w:cs="Times New Roman"/>
          <w:sz w:val="28"/>
          <w:szCs w:val="28"/>
        </w:rPr>
      </w:pPr>
      <w:r w:rsidRPr="005523DE">
        <w:rPr>
          <w:rFonts w:ascii="Times New Roman" w:hAnsi="Times New Roman" w:cs="Times New Roman"/>
          <w:sz w:val="28"/>
          <w:szCs w:val="28"/>
        </w:rPr>
        <w:t>Тогда работа адиабатного процесса (рис. 17) может быть записана через изменение давлений и удельных объемов как</w:t>
      </w:r>
    </w:p>
    <w:p w:rsidR="005523DE" w:rsidRPr="005523DE" w:rsidRDefault="005523DE" w:rsidP="005523DE">
      <w:pPr>
        <w:tabs>
          <w:tab w:val="center" w:pos="4820"/>
          <w:tab w:val="right" w:pos="9356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5523DE">
        <w:rPr>
          <w:rFonts w:ascii="Times New Roman" w:hAnsi="Times New Roman" w:cs="Times New Roman"/>
          <w:noProof/>
          <w:sz w:val="28"/>
          <w:szCs w:val="28"/>
        </w:rPr>
        <w:pict>
          <v:shape id="_x0000_s1026" type="#_x0000_t75" style="position:absolute;left:0;text-align:left;margin-left:529.65pt;margin-top:8.95pt;width:8.95pt;height:9.15pt;z-index:251660288">
            <v:imagedata r:id="rId91" o:title=""/>
            <w10:wrap type="topAndBottom"/>
          </v:shape>
          <o:OLEObject Type="Embed" ProgID="KompasFRWFile" ShapeID="_x0000_s1026" DrawAspect="Content" ObjectID="_1672939607" r:id="rId92"/>
        </w:pict>
      </w:r>
      <w:r w:rsidRPr="005523DE">
        <w:rPr>
          <w:rFonts w:ascii="Times New Roman" w:hAnsi="Times New Roman" w:cs="Times New Roman"/>
          <w:sz w:val="28"/>
          <w:szCs w:val="28"/>
        </w:rPr>
        <w:tab/>
      </w:r>
      <w:r w:rsidRPr="005523DE">
        <w:rPr>
          <w:rFonts w:ascii="Times New Roman" w:hAnsi="Times New Roman" w:cs="Times New Roman"/>
          <w:position w:val="-28"/>
          <w:sz w:val="28"/>
          <w:szCs w:val="28"/>
        </w:rPr>
        <w:object w:dxaOrig="5440" w:dyaOrig="720">
          <v:shape id="_x0000_i1067" type="#_x0000_t75" style="width:272.25pt;height:36pt" o:ole="">
            <v:imagedata r:id="rId93" o:title=""/>
          </v:shape>
          <o:OLEObject Type="Embed" ProgID="Equation.3" ShapeID="_x0000_i1067" DrawAspect="Content" ObjectID="_1672939546" r:id="rId94"/>
        </w:object>
      </w:r>
      <w:r w:rsidRPr="005523DE">
        <w:rPr>
          <w:rFonts w:ascii="Times New Roman" w:hAnsi="Times New Roman" w:cs="Times New Roman"/>
          <w:sz w:val="28"/>
          <w:szCs w:val="28"/>
        </w:rPr>
        <w:t>.</w:t>
      </w:r>
      <w:r w:rsidRPr="005523DE">
        <w:rPr>
          <w:rFonts w:ascii="Times New Roman" w:hAnsi="Times New Roman" w:cs="Times New Roman"/>
          <w:sz w:val="28"/>
          <w:szCs w:val="28"/>
        </w:rPr>
        <w:tab/>
      </w:r>
    </w:p>
    <w:p w:rsidR="005523DE" w:rsidRPr="005523DE" w:rsidRDefault="005523DE" w:rsidP="005523DE">
      <w:pPr>
        <w:jc w:val="both"/>
        <w:rPr>
          <w:rFonts w:ascii="Times New Roman" w:hAnsi="Times New Roman" w:cs="Times New Roman"/>
          <w:sz w:val="28"/>
          <w:szCs w:val="28"/>
        </w:rPr>
      </w:pPr>
      <w:r w:rsidRPr="005523DE">
        <w:rPr>
          <w:rFonts w:ascii="Times New Roman" w:hAnsi="Times New Roman" w:cs="Times New Roman"/>
          <w:sz w:val="28"/>
          <w:szCs w:val="28"/>
        </w:rPr>
        <w:t xml:space="preserve">Начальное значение давления и удельного объема перед турбиной </w:t>
      </w:r>
      <w:r w:rsidRPr="005523DE">
        <w:rPr>
          <w:rFonts w:ascii="Times New Roman" w:hAnsi="Times New Roman" w:cs="Times New Roman"/>
          <w:position w:val="-10"/>
          <w:sz w:val="28"/>
          <w:szCs w:val="28"/>
        </w:rPr>
        <w:object w:dxaOrig="260" w:dyaOrig="340">
          <v:shape id="_x0000_i1068" type="#_x0000_t75" style="width:12.75pt;height:17.25pt" o:ole="">
            <v:imagedata r:id="rId95" o:title=""/>
          </v:shape>
          <o:OLEObject Type="Embed" ProgID="Equation.3" ShapeID="_x0000_i1068" DrawAspect="Content" ObjectID="_1672939547" r:id="rId96"/>
        </w:object>
      </w:r>
      <w:r w:rsidRPr="005523DE">
        <w:rPr>
          <w:rFonts w:ascii="Times New Roman" w:hAnsi="Times New Roman" w:cs="Times New Roman"/>
          <w:sz w:val="28"/>
          <w:szCs w:val="28"/>
        </w:rPr>
        <w:t xml:space="preserve"> и </w:t>
      </w:r>
      <w:r w:rsidRPr="005523DE">
        <w:rPr>
          <w:rFonts w:ascii="Times New Roman" w:hAnsi="Times New Roman" w:cs="Times New Roman"/>
          <w:i/>
          <w:sz w:val="28"/>
          <w:szCs w:val="28"/>
          <w:lang w:val="en-US"/>
        </w:rPr>
        <w:t>v</w:t>
      </w:r>
      <w:r w:rsidRPr="005523DE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Pr="005523DE">
        <w:rPr>
          <w:rFonts w:ascii="Times New Roman" w:hAnsi="Times New Roman" w:cs="Times New Roman"/>
          <w:sz w:val="28"/>
          <w:szCs w:val="28"/>
        </w:rPr>
        <w:t xml:space="preserve"> заданы, известно давление природного газа после турбины. Удельный объем газа после расширения в турбине рассчитывается из уравнения адиабатного процесса </w:t>
      </w:r>
      <w:r w:rsidRPr="005523DE">
        <w:rPr>
          <w:rFonts w:ascii="Times New Roman" w:hAnsi="Times New Roman" w:cs="Times New Roman"/>
          <w:position w:val="-36"/>
          <w:sz w:val="28"/>
          <w:szCs w:val="28"/>
        </w:rPr>
        <w:object w:dxaOrig="1579" w:dyaOrig="900">
          <v:shape id="_x0000_i1069" type="#_x0000_t75" style="width:78.75pt;height:45pt" o:ole="">
            <v:imagedata r:id="rId97" o:title=""/>
          </v:shape>
          <o:OLEObject Type="Embed" ProgID="Equation.3" ShapeID="_x0000_i1069" DrawAspect="Content" ObjectID="_1672939548" r:id="rId98"/>
        </w:object>
      </w:r>
      <w:r w:rsidRPr="005523DE">
        <w:rPr>
          <w:rFonts w:ascii="Times New Roman" w:hAnsi="Times New Roman" w:cs="Times New Roman"/>
          <w:sz w:val="28"/>
          <w:szCs w:val="28"/>
        </w:rPr>
        <w:t>.</w:t>
      </w:r>
    </w:p>
    <w:p w:rsidR="005523DE" w:rsidRPr="005523DE" w:rsidRDefault="005523DE" w:rsidP="005523DE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5523DE">
        <w:rPr>
          <w:rFonts w:ascii="Times New Roman" w:hAnsi="Times New Roman" w:cs="Times New Roman"/>
          <w:sz w:val="28"/>
          <w:szCs w:val="28"/>
        </w:rPr>
        <w:t xml:space="preserve">При известном объемном расходе газа через турбину </w:t>
      </w:r>
      <w:proofErr w:type="gramStart"/>
      <w:r w:rsidRPr="005523DE">
        <w:rPr>
          <w:rFonts w:ascii="Times New Roman" w:hAnsi="Times New Roman" w:cs="Times New Roman"/>
          <w:i/>
          <w:sz w:val="28"/>
          <w:szCs w:val="28"/>
          <w:lang w:val="en-US"/>
        </w:rPr>
        <w:t>G</w:t>
      </w:r>
      <w:proofErr w:type="gramEnd"/>
      <w:r w:rsidRPr="005523DE">
        <w:rPr>
          <w:rFonts w:ascii="Times New Roman" w:hAnsi="Times New Roman" w:cs="Times New Roman"/>
          <w:sz w:val="28"/>
          <w:szCs w:val="28"/>
          <w:vertAlign w:val="subscript"/>
        </w:rPr>
        <w:t>г</w:t>
      </w:r>
      <w:r w:rsidRPr="005523DE">
        <w:rPr>
          <w:rFonts w:ascii="Times New Roman" w:hAnsi="Times New Roman" w:cs="Times New Roman"/>
          <w:sz w:val="28"/>
          <w:szCs w:val="28"/>
        </w:rPr>
        <w:t xml:space="preserve"> суммарную мощность турбины можно рассчитать по выражению </w:t>
      </w:r>
      <w:r w:rsidRPr="005523DE">
        <w:rPr>
          <w:rFonts w:ascii="Times New Roman" w:hAnsi="Times New Roman" w:cs="Times New Roman"/>
          <w:position w:val="-10"/>
          <w:sz w:val="28"/>
          <w:szCs w:val="28"/>
        </w:rPr>
        <w:object w:dxaOrig="1260" w:dyaOrig="340">
          <v:shape id="_x0000_i1070" type="#_x0000_t75" style="width:63pt;height:17.25pt" o:ole="">
            <v:imagedata r:id="rId99" o:title=""/>
          </v:shape>
          <o:OLEObject Type="Embed" ProgID="Equation.3" ShapeID="_x0000_i1070" DrawAspect="Content" ObjectID="_1672939549" r:id="rId100"/>
        </w:object>
      </w:r>
      <w:r w:rsidRPr="005523DE">
        <w:rPr>
          <w:rFonts w:ascii="Times New Roman" w:hAnsi="Times New Roman" w:cs="Times New Roman"/>
          <w:sz w:val="28"/>
          <w:szCs w:val="28"/>
        </w:rPr>
        <w:t xml:space="preserve">. Количество теплоты,  которое необходимо затратить на предварительный подогрев газа в экономайзере, определится по выражению </w:t>
      </w:r>
      <w:r w:rsidRPr="005523DE">
        <w:rPr>
          <w:rFonts w:ascii="Times New Roman" w:hAnsi="Times New Roman" w:cs="Times New Roman"/>
          <w:position w:val="-16"/>
          <w:sz w:val="28"/>
          <w:szCs w:val="28"/>
          <w:lang w:val="en-US"/>
        </w:rPr>
        <w:object w:dxaOrig="2240" w:dyaOrig="420">
          <v:shape id="_x0000_i1071" type="#_x0000_t75" style="width:111.75pt;height:21pt" o:ole="">
            <v:imagedata r:id="rId101" o:title=""/>
          </v:shape>
          <o:OLEObject Type="Embed" ProgID="Equation.3" ShapeID="_x0000_i1071" DrawAspect="Content" ObjectID="_1672939550" r:id="rId102"/>
        </w:object>
      </w:r>
      <w:r w:rsidRPr="005523DE">
        <w:rPr>
          <w:rFonts w:ascii="Times New Roman" w:hAnsi="Times New Roman" w:cs="Times New Roman"/>
          <w:sz w:val="28"/>
          <w:szCs w:val="28"/>
        </w:rPr>
        <w:t>.</w:t>
      </w:r>
    </w:p>
    <w:p w:rsidR="005523DE" w:rsidRPr="005523DE" w:rsidRDefault="005523DE" w:rsidP="005523DE">
      <w:pPr>
        <w:pStyle w:val="2"/>
        <w:rPr>
          <w:b w:val="0"/>
          <w:i w:val="0"/>
        </w:rPr>
      </w:pPr>
      <w:bookmarkStart w:id="2" w:name="_Toc166391878"/>
      <w:r w:rsidRPr="005523DE">
        <w:rPr>
          <w:b w:val="0"/>
          <w:i w:val="0"/>
        </w:rPr>
        <w:t>Оптимальное использование теплоты уходящих газов газовых турбин</w:t>
      </w:r>
      <w:bookmarkEnd w:id="2"/>
    </w:p>
    <w:p w:rsidR="005523DE" w:rsidRPr="005523DE" w:rsidRDefault="005523DE" w:rsidP="005523DE">
      <w:pPr>
        <w:ind w:right="-625"/>
        <w:jc w:val="both"/>
        <w:rPr>
          <w:rFonts w:ascii="Times New Roman" w:hAnsi="Times New Roman" w:cs="Times New Roman"/>
          <w:sz w:val="28"/>
          <w:szCs w:val="28"/>
        </w:rPr>
      </w:pPr>
      <w:r w:rsidRPr="005523DE">
        <w:rPr>
          <w:rFonts w:ascii="Times New Roman" w:hAnsi="Times New Roman" w:cs="Times New Roman"/>
          <w:sz w:val="28"/>
          <w:szCs w:val="28"/>
        </w:rPr>
        <w:t>Термодинамическая оценка</w:t>
      </w:r>
    </w:p>
    <w:p w:rsidR="005523DE" w:rsidRPr="005523DE" w:rsidRDefault="005523DE" w:rsidP="005523DE">
      <w:pPr>
        <w:ind w:right="-1" w:firstLine="720"/>
        <w:jc w:val="both"/>
        <w:rPr>
          <w:rFonts w:ascii="Times New Roman" w:hAnsi="Times New Roman" w:cs="Times New Roman"/>
          <w:sz w:val="28"/>
          <w:szCs w:val="28"/>
        </w:rPr>
      </w:pPr>
      <w:r w:rsidRPr="005523DE">
        <w:rPr>
          <w:rFonts w:ascii="Times New Roman" w:hAnsi="Times New Roman" w:cs="Times New Roman"/>
          <w:sz w:val="28"/>
          <w:szCs w:val="28"/>
        </w:rPr>
        <w:t xml:space="preserve">В общем случае энтропия определяется следующим образом: </w:t>
      </w:r>
      <w:r w:rsidRPr="005523DE">
        <w:rPr>
          <w:rFonts w:ascii="Times New Roman" w:hAnsi="Times New Roman" w:cs="Times New Roman"/>
          <w:position w:val="-12"/>
          <w:sz w:val="28"/>
          <w:szCs w:val="28"/>
        </w:rPr>
        <w:object w:dxaOrig="200" w:dyaOrig="380">
          <v:shape id="_x0000_i1072" type="#_x0000_t75" style="width:9.75pt;height:18.75pt" o:ole="">
            <v:imagedata r:id="rId103" o:title=""/>
          </v:shape>
          <o:OLEObject Type="Embed" ProgID="Equation.3" ShapeID="_x0000_i1072" DrawAspect="Content" ObjectID="_1672939551" r:id="rId104"/>
        </w:object>
      </w:r>
      <w:r w:rsidRPr="005523DE">
        <w:rPr>
          <w:rFonts w:ascii="Times New Roman" w:hAnsi="Times New Roman" w:cs="Times New Roman"/>
          <w:position w:val="-26"/>
          <w:sz w:val="28"/>
          <w:szCs w:val="28"/>
        </w:rPr>
        <w:object w:dxaOrig="980" w:dyaOrig="700">
          <v:shape id="_x0000_i1073" type="#_x0000_t75" style="width:48.75pt;height:35.25pt" o:ole="">
            <v:imagedata r:id="rId105" o:title=""/>
          </v:shape>
          <o:OLEObject Type="Embed" ProgID="Equation.3" ShapeID="_x0000_i1073" DrawAspect="Content" ObjectID="_1672939552" r:id="rId106"/>
        </w:object>
      </w:r>
      <w:r w:rsidRPr="005523DE">
        <w:rPr>
          <w:rFonts w:ascii="Times New Roman" w:hAnsi="Times New Roman" w:cs="Times New Roman"/>
          <w:sz w:val="28"/>
          <w:szCs w:val="28"/>
        </w:rPr>
        <w:t>. Изменение энтропии в любом термодинамическом процессе от состояния 1 до состояния 2 определится как интеграл</w:t>
      </w:r>
      <w:proofErr w:type="gramStart"/>
      <w:r w:rsidRPr="005523DE">
        <w:rPr>
          <w:rFonts w:ascii="Times New Roman" w:hAnsi="Times New Roman" w:cs="Times New Roman"/>
          <w:sz w:val="28"/>
          <w:szCs w:val="28"/>
        </w:rPr>
        <w:t>:</w:t>
      </w:r>
      <w:proofErr w:type="gramEnd"/>
    </w:p>
    <w:p w:rsidR="005523DE" w:rsidRPr="005523DE" w:rsidRDefault="005523DE" w:rsidP="005523DE">
      <w:pPr>
        <w:tabs>
          <w:tab w:val="center" w:pos="4820"/>
          <w:tab w:val="right" w:pos="9356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5523DE">
        <w:rPr>
          <w:rFonts w:ascii="Times New Roman" w:hAnsi="Times New Roman" w:cs="Times New Roman"/>
          <w:sz w:val="28"/>
          <w:szCs w:val="28"/>
        </w:rPr>
        <w:lastRenderedPageBreak/>
        <w:tab/>
      </w:r>
      <w:r w:rsidRPr="005523DE">
        <w:rPr>
          <w:rFonts w:ascii="Times New Roman" w:hAnsi="Times New Roman" w:cs="Times New Roman"/>
          <w:position w:val="-36"/>
          <w:sz w:val="28"/>
          <w:szCs w:val="28"/>
        </w:rPr>
        <w:object w:dxaOrig="7000" w:dyaOrig="859">
          <v:shape id="_x0000_i1074" type="#_x0000_t75" style="width:350.25pt;height:42.75pt" o:ole="">
            <v:imagedata r:id="rId107" o:title=""/>
          </v:shape>
          <o:OLEObject Type="Embed" ProgID="Equation.3" ShapeID="_x0000_i1074" DrawAspect="Content" ObjectID="_1672939553" r:id="rId108"/>
        </w:object>
      </w:r>
      <w:r w:rsidRPr="005523DE">
        <w:rPr>
          <w:rFonts w:ascii="Times New Roman" w:hAnsi="Times New Roman" w:cs="Times New Roman"/>
          <w:sz w:val="28"/>
          <w:szCs w:val="28"/>
        </w:rPr>
        <w:t>.</w:t>
      </w:r>
      <w:r w:rsidRPr="005523DE">
        <w:rPr>
          <w:rFonts w:ascii="Times New Roman" w:hAnsi="Times New Roman" w:cs="Times New Roman"/>
          <w:sz w:val="28"/>
          <w:szCs w:val="28"/>
        </w:rPr>
        <w:tab/>
      </w:r>
    </w:p>
    <w:p w:rsidR="005523DE" w:rsidRPr="005523DE" w:rsidRDefault="005523DE" w:rsidP="005523DE">
      <w:pPr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5523DE">
        <w:rPr>
          <w:rFonts w:ascii="Times New Roman" w:hAnsi="Times New Roman" w:cs="Times New Roman"/>
          <w:sz w:val="28"/>
          <w:szCs w:val="28"/>
        </w:rPr>
        <w:t xml:space="preserve">Из уравнения </w:t>
      </w:r>
      <w:proofErr w:type="spellStart"/>
      <w:r w:rsidRPr="005523DE">
        <w:rPr>
          <w:rFonts w:ascii="Times New Roman" w:hAnsi="Times New Roman" w:cs="Times New Roman"/>
          <w:sz w:val="28"/>
          <w:szCs w:val="28"/>
        </w:rPr>
        <w:t>Клайперона</w:t>
      </w:r>
      <w:proofErr w:type="spellEnd"/>
      <w:r w:rsidRPr="005523DE">
        <w:rPr>
          <w:rFonts w:ascii="Times New Roman" w:hAnsi="Times New Roman" w:cs="Times New Roman"/>
          <w:sz w:val="28"/>
          <w:szCs w:val="28"/>
        </w:rPr>
        <w:t xml:space="preserve">, записанного для состояний 1 и 2, следует, что </w:t>
      </w:r>
      <w:r w:rsidRPr="005523DE">
        <w:rPr>
          <w:rFonts w:ascii="Times New Roman" w:hAnsi="Times New Roman" w:cs="Times New Roman"/>
          <w:position w:val="-34"/>
          <w:sz w:val="28"/>
          <w:szCs w:val="28"/>
        </w:rPr>
        <w:object w:dxaOrig="1120" w:dyaOrig="780">
          <v:shape id="_x0000_i1075" type="#_x0000_t75" style="width:56.25pt;height:39pt" o:ole="">
            <v:imagedata r:id="rId109" o:title=""/>
          </v:shape>
          <o:OLEObject Type="Embed" ProgID="Equation.3" ShapeID="_x0000_i1075" DrawAspect="Content" ObjectID="_1672939554" r:id="rId110"/>
        </w:object>
      </w:r>
      <w:r w:rsidRPr="005523DE">
        <w:rPr>
          <w:rFonts w:ascii="Times New Roman" w:hAnsi="Times New Roman" w:cs="Times New Roman"/>
          <w:sz w:val="28"/>
          <w:szCs w:val="28"/>
        </w:rPr>
        <w:t>. После подстановки в предыдущее выражение данного соотношения получим:</w:t>
      </w:r>
    </w:p>
    <w:p w:rsidR="005523DE" w:rsidRPr="005523DE" w:rsidRDefault="005523DE" w:rsidP="005523DE">
      <w:pPr>
        <w:tabs>
          <w:tab w:val="center" w:pos="4820"/>
          <w:tab w:val="right" w:pos="9356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5523DE">
        <w:rPr>
          <w:rFonts w:ascii="Times New Roman" w:hAnsi="Times New Roman" w:cs="Times New Roman"/>
          <w:sz w:val="28"/>
          <w:szCs w:val="28"/>
        </w:rPr>
        <w:tab/>
      </w:r>
      <w:r w:rsidRPr="005523DE">
        <w:rPr>
          <w:rFonts w:ascii="Times New Roman" w:hAnsi="Times New Roman" w:cs="Times New Roman"/>
          <w:position w:val="-72"/>
          <w:sz w:val="28"/>
          <w:szCs w:val="28"/>
        </w:rPr>
        <w:object w:dxaOrig="6060" w:dyaOrig="1579">
          <v:shape id="_x0000_i1076" type="#_x0000_t75" style="width:303pt;height:78.75pt" o:ole="">
            <v:imagedata r:id="rId111" o:title=""/>
          </v:shape>
          <o:OLEObject Type="Embed" ProgID="Equation.3" ShapeID="_x0000_i1076" DrawAspect="Content" ObjectID="_1672939555" r:id="rId112"/>
        </w:object>
      </w:r>
      <w:r w:rsidRPr="005523DE">
        <w:rPr>
          <w:rFonts w:ascii="Times New Roman" w:hAnsi="Times New Roman" w:cs="Times New Roman"/>
          <w:sz w:val="28"/>
          <w:szCs w:val="28"/>
        </w:rPr>
        <w:tab/>
      </w:r>
    </w:p>
    <w:p w:rsidR="005523DE" w:rsidRPr="005523DE" w:rsidRDefault="005523DE" w:rsidP="005523DE">
      <w:pPr>
        <w:ind w:right="-1" w:firstLine="720"/>
        <w:jc w:val="both"/>
        <w:rPr>
          <w:rFonts w:ascii="Times New Roman" w:hAnsi="Times New Roman" w:cs="Times New Roman"/>
          <w:sz w:val="28"/>
          <w:szCs w:val="28"/>
        </w:rPr>
      </w:pPr>
      <w:r w:rsidRPr="005523DE">
        <w:rPr>
          <w:rFonts w:ascii="Times New Roman" w:hAnsi="Times New Roman" w:cs="Times New Roman"/>
          <w:sz w:val="28"/>
          <w:szCs w:val="28"/>
        </w:rPr>
        <w:t xml:space="preserve">Поскольку коэффициент избытка воздуха в продуктах сгорания примерно равен 4, их можно считать идеальным газом (воздухом). Рассмотрим цикл газотурбинной установки (рис. 18). </w:t>
      </w:r>
    </w:p>
    <w:p w:rsidR="005523DE" w:rsidRPr="005523DE" w:rsidRDefault="005523DE" w:rsidP="005523DE">
      <w:pPr>
        <w:ind w:right="-1" w:firstLine="720"/>
        <w:jc w:val="both"/>
        <w:rPr>
          <w:rFonts w:ascii="Times New Roman" w:hAnsi="Times New Roman" w:cs="Times New Roman"/>
          <w:sz w:val="28"/>
          <w:szCs w:val="28"/>
        </w:rPr>
      </w:pPr>
      <w:r w:rsidRPr="005523DE">
        <w:rPr>
          <w:rFonts w:ascii="Times New Roman" w:hAnsi="Times New Roman" w:cs="Times New Roman"/>
          <w:sz w:val="28"/>
          <w:szCs w:val="28"/>
        </w:rPr>
        <w:t>Энтропия является параметром состояния, поэтому изменение энтропии не зависит от вида процесса. Поэтому изменение энтропии в процессах 1-2-3 равно изменению в процессе 4-1, так как в адиабатном процессе расширения газа в турбине энтропия не изменяется</w:t>
      </w:r>
      <w:proofErr w:type="gramStart"/>
      <w:r w:rsidRPr="005523DE">
        <w:rPr>
          <w:rFonts w:ascii="Times New Roman" w:hAnsi="Times New Roman" w:cs="Times New Roman"/>
          <w:sz w:val="28"/>
          <w:szCs w:val="28"/>
        </w:rPr>
        <w:t xml:space="preserve">. </w:t>
      </w:r>
      <w:proofErr w:type="gramEnd"/>
    </w:p>
    <w:p w:rsidR="005523DE" w:rsidRPr="005523DE" w:rsidRDefault="005523DE" w:rsidP="005523DE">
      <w:pPr>
        <w:tabs>
          <w:tab w:val="center" w:pos="4820"/>
          <w:tab w:val="right" w:pos="9356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5523DE">
        <w:rPr>
          <w:rFonts w:ascii="Times New Roman" w:hAnsi="Times New Roman" w:cs="Times New Roman"/>
          <w:sz w:val="28"/>
          <w:szCs w:val="28"/>
        </w:rPr>
        <w:tab/>
      </w:r>
      <w:r w:rsidRPr="005523DE">
        <w:rPr>
          <w:rFonts w:ascii="Times New Roman" w:hAnsi="Times New Roman" w:cs="Times New Roman"/>
          <w:position w:val="-34"/>
          <w:sz w:val="28"/>
          <w:szCs w:val="28"/>
        </w:rPr>
        <w:object w:dxaOrig="4660" w:dyaOrig="780">
          <v:shape id="_x0000_i1077" type="#_x0000_t75" style="width:233.25pt;height:39pt" o:ole="">
            <v:imagedata r:id="rId113" o:title=""/>
          </v:shape>
          <o:OLEObject Type="Embed" ProgID="Equation.3" ShapeID="_x0000_i1077" DrawAspect="Content" ObjectID="_1672939556" r:id="rId114"/>
        </w:object>
      </w:r>
      <w:r w:rsidRPr="005523DE">
        <w:rPr>
          <w:rFonts w:ascii="Times New Roman" w:hAnsi="Times New Roman" w:cs="Times New Roman"/>
          <w:sz w:val="28"/>
          <w:szCs w:val="28"/>
        </w:rPr>
        <w:t>.</w:t>
      </w:r>
      <w:r w:rsidRPr="005523DE">
        <w:rPr>
          <w:rFonts w:ascii="Times New Roman" w:hAnsi="Times New Roman" w:cs="Times New Roman"/>
          <w:sz w:val="28"/>
          <w:szCs w:val="28"/>
        </w:rPr>
        <w:tab/>
      </w:r>
    </w:p>
    <w:p w:rsidR="005523DE" w:rsidRPr="005523DE" w:rsidRDefault="005523DE" w:rsidP="005523DE">
      <w:pPr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5523DE">
        <w:rPr>
          <w:rFonts w:ascii="Times New Roman" w:hAnsi="Times New Roman" w:cs="Times New Roman"/>
          <w:sz w:val="28"/>
          <w:szCs w:val="28"/>
        </w:rPr>
        <w:t xml:space="preserve">В случае отсутствия утилизатора за газовой турбиной </w:t>
      </w:r>
      <w:r w:rsidRPr="005523DE">
        <w:rPr>
          <w:rFonts w:ascii="Times New Roman" w:hAnsi="Times New Roman" w:cs="Times New Roman"/>
          <w:i/>
          <w:sz w:val="28"/>
          <w:szCs w:val="28"/>
          <w:lang w:val="en-US"/>
        </w:rPr>
        <w:t>p</w:t>
      </w:r>
      <w:r w:rsidRPr="005523DE">
        <w:rPr>
          <w:rFonts w:ascii="Times New Roman" w:hAnsi="Times New Roman" w:cs="Times New Roman"/>
          <w:sz w:val="28"/>
          <w:szCs w:val="28"/>
          <w:vertAlign w:val="subscript"/>
        </w:rPr>
        <w:t>4</w:t>
      </w:r>
      <w:r w:rsidRPr="005523DE">
        <w:rPr>
          <w:rFonts w:ascii="Times New Roman" w:hAnsi="Times New Roman" w:cs="Times New Roman"/>
          <w:sz w:val="28"/>
          <w:szCs w:val="28"/>
        </w:rPr>
        <w:t> = </w:t>
      </w:r>
      <w:r w:rsidRPr="005523DE">
        <w:rPr>
          <w:rFonts w:ascii="Times New Roman" w:hAnsi="Times New Roman" w:cs="Times New Roman"/>
          <w:i/>
          <w:sz w:val="28"/>
          <w:szCs w:val="28"/>
          <w:lang w:val="en-US"/>
        </w:rPr>
        <w:t>p</w:t>
      </w:r>
      <w:r w:rsidRPr="005523DE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Pr="005523DE">
        <w:rPr>
          <w:rFonts w:ascii="Times New Roman" w:hAnsi="Times New Roman" w:cs="Times New Roman"/>
          <w:sz w:val="28"/>
          <w:szCs w:val="28"/>
        </w:rPr>
        <w:t xml:space="preserve"> равенство преобразуется к виду</w:t>
      </w:r>
    </w:p>
    <w:p w:rsidR="005523DE" w:rsidRPr="005523DE" w:rsidRDefault="005523DE" w:rsidP="005523DE">
      <w:pPr>
        <w:ind w:right="-1"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5523DE" w:rsidRPr="005523DE" w:rsidRDefault="005523DE" w:rsidP="005523DE">
      <w:pPr>
        <w:tabs>
          <w:tab w:val="center" w:pos="4820"/>
          <w:tab w:val="right" w:pos="9356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5523DE">
        <w:rPr>
          <w:rFonts w:ascii="Times New Roman" w:hAnsi="Times New Roman" w:cs="Times New Roman"/>
          <w:sz w:val="28"/>
          <w:szCs w:val="28"/>
        </w:rPr>
        <w:tab/>
      </w:r>
    </w:p>
    <w:p w:rsidR="005523DE" w:rsidRPr="005523DE" w:rsidRDefault="005523DE" w:rsidP="005523DE">
      <w:pPr>
        <w:tabs>
          <w:tab w:val="center" w:pos="4820"/>
          <w:tab w:val="right" w:pos="9356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5523DE" w:rsidRPr="005523DE" w:rsidRDefault="005523DE" w:rsidP="005523DE">
      <w:pPr>
        <w:tabs>
          <w:tab w:val="center" w:pos="4820"/>
          <w:tab w:val="right" w:pos="9356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5523DE" w:rsidRPr="005523DE" w:rsidRDefault="005523DE" w:rsidP="005523DE">
      <w:pPr>
        <w:tabs>
          <w:tab w:val="center" w:pos="4820"/>
          <w:tab w:val="right" w:pos="9356"/>
        </w:tabs>
        <w:jc w:val="center"/>
        <w:rPr>
          <w:rFonts w:ascii="Times New Roman" w:hAnsi="Times New Roman" w:cs="Times New Roman"/>
          <w:sz w:val="28"/>
          <w:szCs w:val="28"/>
        </w:rPr>
      </w:pPr>
      <w:r w:rsidRPr="005523DE">
        <w:rPr>
          <w:rFonts w:ascii="Times New Roman" w:hAnsi="Times New Roman" w:cs="Times New Roman"/>
          <w:noProof/>
          <w:sz w:val="28"/>
          <w:szCs w:val="28"/>
        </w:rPr>
        <w:lastRenderedPageBreak/>
        <w:drawing>
          <wp:inline distT="0" distB="0" distL="0" distR="0">
            <wp:extent cx="2497455" cy="2574290"/>
            <wp:effectExtent l="19050" t="0" r="0" b="0"/>
            <wp:docPr id="57" name="Рисунок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/>
                    <pic:cNvPicPr>
                      <a:picLocks noChangeAspect="1" noChangeArrowheads="1"/>
                    </pic:cNvPicPr>
                  </pic:nvPicPr>
                  <pic:blipFill>
                    <a:blip r:embed="rId1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7455" cy="25742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523DE" w:rsidRPr="005523DE" w:rsidRDefault="005523DE" w:rsidP="005523DE">
      <w:pPr>
        <w:tabs>
          <w:tab w:val="center" w:pos="4820"/>
          <w:tab w:val="right" w:pos="9356"/>
        </w:tabs>
        <w:jc w:val="center"/>
        <w:rPr>
          <w:rFonts w:ascii="Times New Roman" w:hAnsi="Times New Roman" w:cs="Times New Roman"/>
          <w:sz w:val="28"/>
          <w:szCs w:val="28"/>
        </w:rPr>
      </w:pPr>
    </w:p>
    <w:p w:rsidR="005523DE" w:rsidRPr="005523DE" w:rsidRDefault="005523DE" w:rsidP="005523DE">
      <w:pPr>
        <w:tabs>
          <w:tab w:val="center" w:pos="4820"/>
          <w:tab w:val="right" w:pos="9356"/>
        </w:tabs>
        <w:jc w:val="center"/>
        <w:rPr>
          <w:rFonts w:ascii="Times New Roman" w:hAnsi="Times New Roman" w:cs="Times New Roman"/>
          <w:sz w:val="28"/>
          <w:szCs w:val="28"/>
        </w:rPr>
      </w:pPr>
      <w:r w:rsidRPr="005523DE">
        <w:rPr>
          <w:rFonts w:ascii="Times New Roman" w:hAnsi="Times New Roman" w:cs="Times New Roman"/>
          <w:sz w:val="28"/>
          <w:szCs w:val="28"/>
        </w:rPr>
        <w:t>Рисунок 18 - Изменение энтропии в цикле ГТУ</w:t>
      </w:r>
    </w:p>
    <w:p w:rsidR="005523DE" w:rsidRPr="005523DE" w:rsidRDefault="005523DE" w:rsidP="005523DE">
      <w:pPr>
        <w:ind w:right="-1"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5523DE" w:rsidRPr="005523DE" w:rsidRDefault="005523DE" w:rsidP="005523DE">
      <w:pPr>
        <w:tabs>
          <w:tab w:val="center" w:pos="4820"/>
          <w:tab w:val="right" w:pos="9356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5523DE">
        <w:rPr>
          <w:rFonts w:ascii="Times New Roman" w:hAnsi="Times New Roman" w:cs="Times New Roman"/>
          <w:sz w:val="28"/>
          <w:szCs w:val="28"/>
        </w:rPr>
        <w:tab/>
      </w:r>
      <w:r w:rsidRPr="005523DE">
        <w:rPr>
          <w:rFonts w:ascii="Times New Roman" w:hAnsi="Times New Roman" w:cs="Times New Roman"/>
          <w:position w:val="-34"/>
          <w:sz w:val="28"/>
          <w:szCs w:val="28"/>
        </w:rPr>
        <w:object w:dxaOrig="2980" w:dyaOrig="780">
          <v:shape id="_x0000_i1078" type="#_x0000_t75" style="width:149.25pt;height:39pt" o:ole="">
            <v:imagedata r:id="rId116" o:title=""/>
          </v:shape>
          <o:OLEObject Type="Embed" ProgID="Equation.3" ShapeID="_x0000_i1078" DrawAspect="Content" ObjectID="_1672939557" r:id="rId117"/>
        </w:object>
      </w:r>
      <w:r w:rsidRPr="005523DE">
        <w:rPr>
          <w:rFonts w:ascii="Times New Roman" w:hAnsi="Times New Roman" w:cs="Times New Roman"/>
          <w:sz w:val="28"/>
          <w:szCs w:val="28"/>
        </w:rPr>
        <w:t xml:space="preserve">, или </w:t>
      </w:r>
    </w:p>
    <w:p w:rsidR="005523DE" w:rsidRPr="005523DE" w:rsidRDefault="005523DE" w:rsidP="005523DE">
      <w:pPr>
        <w:tabs>
          <w:tab w:val="center" w:pos="4820"/>
          <w:tab w:val="right" w:pos="9356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5523DE">
        <w:rPr>
          <w:rFonts w:ascii="Times New Roman" w:hAnsi="Times New Roman" w:cs="Times New Roman"/>
          <w:sz w:val="28"/>
          <w:szCs w:val="28"/>
        </w:rPr>
        <w:tab/>
      </w:r>
      <w:r w:rsidRPr="005523DE">
        <w:rPr>
          <w:rFonts w:ascii="Times New Roman" w:hAnsi="Times New Roman" w:cs="Times New Roman"/>
          <w:position w:val="-36"/>
          <w:sz w:val="28"/>
          <w:szCs w:val="28"/>
        </w:rPr>
        <w:object w:dxaOrig="2540" w:dyaOrig="900">
          <v:shape id="_x0000_i1079" type="#_x0000_t75" style="width:126.75pt;height:45pt" o:ole="">
            <v:imagedata r:id="rId118" o:title=""/>
          </v:shape>
          <o:OLEObject Type="Embed" ProgID="Equation.3" ShapeID="_x0000_i1079" DrawAspect="Content" ObjectID="_1672939558" r:id="rId119"/>
        </w:object>
      </w:r>
      <w:r w:rsidRPr="005523DE">
        <w:rPr>
          <w:rFonts w:ascii="Times New Roman" w:hAnsi="Times New Roman" w:cs="Times New Roman"/>
          <w:sz w:val="28"/>
          <w:szCs w:val="28"/>
        </w:rPr>
        <w:t>,</w:t>
      </w:r>
      <w:r w:rsidRPr="005523DE">
        <w:rPr>
          <w:rFonts w:ascii="Times New Roman" w:hAnsi="Times New Roman" w:cs="Times New Roman"/>
          <w:sz w:val="28"/>
          <w:szCs w:val="28"/>
        </w:rPr>
        <w:tab/>
      </w:r>
    </w:p>
    <w:p w:rsidR="005523DE" w:rsidRPr="005523DE" w:rsidRDefault="005523DE" w:rsidP="005523DE">
      <w:pPr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5523DE">
        <w:rPr>
          <w:rFonts w:ascii="Times New Roman" w:hAnsi="Times New Roman" w:cs="Times New Roman"/>
          <w:sz w:val="28"/>
          <w:szCs w:val="28"/>
        </w:rPr>
        <w:t xml:space="preserve">где </w:t>
      </w:r>
      <w:r w:rsidRPr="005523DE">
        <w:rPr>
          <w:rFonts w:ascii="Times New Roman" w:hAnsi="Times New Roman" w:cs="Times New Roman"/>
          <w:position w:val="-16"/>
          <w:sz w:val="28"/>
          <w:szCs w:val="28"/>
        </w:rPr>
        <w:object w:dxaOrig="279" w:dyaOrig="420">
          <v:shape id="_x0000_i1080" type="#_x0000_t75" style="width:14.25pt;height:21pt" o:ole="" fillcolor="window">
            <v:imagedata r:id="rId120" o:title=""/>
          </v:shape>
          <o:OLEObject Type="Embed" ProgID="Equation.3" ShapeID="_x0000_i1080" DrawAspect="Content" ObjectID="_1672939559" r:id="rId121"/>
        </w:object>
      </w:r>
      <w:r w:rsidRPr="005523DE">
        <w:rPr>
          <w:rFonts w:ascii="Times New Roman" w:hAnsi="Times New Roman" w:cs="Times New Roman"/>
          <w:sz w:val="28"/>
          <w:szCs w:val="28"/>
        </w:rPr>
        <w:t xml:space="preserve">– массовая удельная теплоемкость продуктов сгорания перед турбиной, </w:t>
      </w:r>
      <w:proofErr w:type="gramStart"/>
      <w:r w:rsidRPr="005523DE">
        <w:rPr>
          <w:rFonts w:ascii="Times New Roman" w:hAnsi="Times New Roman" w:cs="Times New Roman"/>
          <w:sz w:val="28"/>
          <w:szCs w:val="28"/>
        </w:rPr>
        <w:t>Дж</w:t>
      </w:r>
      <w:proofErr w:type="gramEnd"/>
      <w:r w:rsidRPr="005523DE">
        <w:rPr>
          <w:rFonts w:ascii="Times New Roman" w:hAnsi="Times New Roman" w:cs="Times New Roman"/>
          <w:sz w:val="28"/>
          <w:szCs w:val="28"/>
        </w:rPr>
        <w:t>/(кг</w:t>
      </w:r>
      <w:r w:rsidRPr="005523DE">
        <w:rPr>
          <w:rFonts w:ascii="Times New Roman" w:hAnsi="Times New Roman" w:cs="Times New Roman"/>
          <w:sz w:val="28"/>
          <w:szCs w:val="28"/>
        </w:rPr>
        <w:sym w:font="Symbol" w:char="F0D7"/>
      </w:r>
      <w:r w:rsidRPr="005523DE">
        <w:rPr>
          <w:rFonts w:ascii="Times New Roman" w:hAnsi="Times New Roman" w:cs="Times New Roman"/>
          <w:sz w:val="28"/>
          <w:szCs w:val="28"/>
        </w:rPr>
        <w:t xml:space="preserve">К); </w:t>
      </w:r>
      <w:r w:rsidRPr="005523DE">
        <w:rPr>
          <w:rFonts w:ascii="Times New Roman" w:hAnsi="Times New Roman" w:cs="Times New Roman"/>
          <w:sz w:val="28"/>
          <w:szCs w:val="28"/>
          <w:lang w:val="en-US"/>
        </w:rPr>
        <w:t>R</w:t>
      </w:r>
      <w:r w:rsidRPr="005523DE">
        <w:rPr>
          <w:rFonts w:ascii="Times New Roman" w:hAnsi="Times New Roman" w:cs="Times New Roman"/>
          <w:sz w:val="28"/>
          <w:szCs w:val="28"/>
        </w:rPr>
        <w:t> = 287 Дж/(кг</w:t>
      </w:r>
      <w:r w:rsidRPr="005523DE">
        <w:rPr>
          <w:rFonts w:ascii="Times New Roman" w:hAnsi="Times New Roman" w:cs="Times New Roman"/>
          <w:sz w:val="28"/>
          <w:szCs w:val="28"/>
        </w:rPr>
        <w:sym w:font="Symbol" w:char="F0D7"/>
      </w:r>
      <w:r w:rsidRPr="005523DE">
        <w:rPr>
          <w:rFonts w:ascii="Times New Roman" w:hAnsi="Times New Roman" w:cs="Times New Roman"/>
          <w:sz w:val="28"/>
          <w:szCs w:val="28"/>
        </w:rPr>
        <w:t xml:space="preserve">К) – удельная газовая постоянная. При наличии теплообменника давление на выхлопе турбины </w:t>
      </w:r>
      <w:r w:rsidRPr="005523DE">
        <w:rPr>
          <w:rFonts w:ascii="Times New Roman" w:hAnsi="Times New Roman" w:cs="Times New Roman"/>
          <w:position w:val="-12"/>
          <w:sz w:val="28"/>
          <w:szCs w:val="28"/>
        </w:rPr>
        <w:object w:dxaOrig="880" w:dyaOrig="380">
          <v:shape id="_x0000_i1081" type="#_x0000_t75" style="width:44.25pt;height:18.75pt" o:ole="" fillcolor="window">
            <v:imagedata r:id="rId122" o:title=""/>
          </v:shape>
          <o:OLEObject Type="Embed" ProgID="Equation.3" ShapeID="_x0000_i1081" DrawAspect="Content" ObjectID="_1672939560" r:id="rId123"/>
        </w:object>
      </w:r>
      <w:r w:rsidRPr="005523DE">
        <w:rPr>
          <w:rFonts w:ascii="Times New Roman" w:hAnsi="Times New Roman" w:cs="Times New Roman"/>
          <w:sz w:val="28"/>
          <w:szCs w:val="28"/>
        </w:rPr>
        <w:t xml:space="preserve">, а температура </w:t>
      </w:r>
      <w:r w:rsidRPr="005523DE">
        <w:rPr>
          <w:rFonts w:ascii="Times New Roman" w:hAnsi="Times New Roman" w:cs="Times New Roman"/>
          <w:position w:val="-12"/>
          <w:sz w:val="28"/>
          <w:szCs w:val="28"/>
        </w:rPr>
        <w:object w:dxaOrig="859" w:dyaOrig="380">
          <v:shape id="_x0000_i1082" type="#_x0000_t75" style="width:42.75pt;height:18.75pt" o:ole="" fillcolor="window">
            <v:imagedata r:id="rId124" o:title=""/>
          </v:shape>
          <o:OLEObject Type="Embed" ProgID="Equation.3" ShapeID="_x0000_i1082" DrawAspect="Content" ObjectID="_1672939561" r:id="rId125"/>
        </w:object>
      </w:r>
      <w:r w:rsidRPr="005523DE">
        <w:rPr>
          <w:rFonts w:ascii="Times New Roman" w:hAnsi="Times New Roman" w:cs="Times New Roman"/>
          <w:sz w:val="28"/>
          <w:szCs w:val="28"/>
        </w:rPr>
        <w:t xml:space="preserve">. Тогда </w:t>
      </w:r>
      <w:r w:rsidRPr="005523DE">
        <w:rPr>
          <w:rFonts w:ascii="Times New Roman" w:hAnsi="Times New Roman" w:cs="Times New Roman"/>
          <w:position w:val="-30"/>
          <w:sz w:val="28"/>
          <w:szCs w:val="28"/>
        </w:rPr>
        <w:object w:dxaOrig="3519" w:dyaOrig="680">
          <v:shape id="_x0000_i1083" type="#_x0000_t75" style="width:176.25pt;height:33.75pt" o:ole="" fillcolor="window">
            <v:imagedata r:id="rId126" o:title=""/>
          </v:shape>
          <o:OLEObject Type="Embed" ProgID="Equation.3" ShapeID="_x0000_i1083" DrawAspect="Content" ObjectID="_1672939562" r:id="rId127"/>
        </w:object>
      </w:r>
      <w:r w:rsidRPr="005523DE">
        <w:rPr>
          <w:rFonts w:ascii="Times New Roman" w:hAnsi="Times New Roman" w:cs="Times New Roman"/>
          <w:sz w:val="28"/>
          <w:szCs w:val="28"/>
        </w:rPr>
        <w:t>, откуда</w:t>
      </w:r>
    </w:p>
    <w:p w:rsidR="005523DE" w:rsidRPr="005523DE" w:rsidRDefault="005523DE" w:rsidP="005523DE">
      <w:pPr>
        <w:tabs>
          <w:tab w:val="center" w:pos="4820"/>
          <w:tab w:val="right" w:pos="9356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5523DE">
        <w:rPr>
          <w:rFonts w:ascii="Times New Roman" w:hAnsi="Times New Roman" w:cs="Times New Roman"/>
          <w:sz w:val="28"/>
          <w:szCs w:val="28"/>
        </w:rPr>
        <w:tab/>
      </w:r>
      <w:r w:rsidRPr="005523DE">
        <w:rPr>
          <w:rFonts w:ascii="Times New Roman" w:hAnsi="Times New Roman" w:cs="Times New Roman"/>
          <w:position w:val="-36"/>
          <w:sz w:val="28"/>
          <w:szCs w:val="28"/>
        </w:rPr>
        <w:object w:dxaOrig="3340" w:dyaOrig="900">
          <v:shape id="_x0000_i1084" type="#_x0000_t75" style="width:167.25pt;height:45pt" o:ole="">
            <v:imagedata r:id="rId128" o:title=""/>
          </v:shape>
          <o:OLEObject Type="Embed" ProgID="Equation.3" ShapeID="_x0000_i1084" DrawAspect="Content" ObjectID="_1672939563" r:id="rId129"/>
        </w:object>
      </w:r>
      <w:r w:rsidRPr="005523DE">
        <w:rPr>
          <w:rFonts w:ascii="Times New Roman" w:hAnsi="Times New Roman" w:cs="Times New Roman"/>
          <w:sz w:val="28"/>
          <w:szCs w:val="28"/>
        </w:rPr>
        <w:t>.</w:t>
      </w:r>
      <w:r w:rsidRPr="005523DE">
        <w:rPr>
          <w:rFonts w:ascii="Times New Roman" w:hAnsi="Times New Roman" w:cs="Times New Roman"/>
          <w:sz w:val="28"/>
          <w:szCs w:val="28"/>
        </w:rPr>
        <w:tab/>
      </w:r>
    </w:p>
    <w:p w:rsidR="005523DE" w:rsidRPr="005523DE" w:rsidRDefault="005523DE" w:rsidP="005523DE">
      <w:pPr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5523DE">
        <w:rPr>
          <w:rFonts w:ascii="Times New Roman" w:hAnsi="Times New Roman" w:cs="Times New Roman"/>
          <w:sz w:val="28"/>
          <w:szCs w:val="28"/>
        </w:rPr>
        <w:t xml:space="preserve">Приравнивая левые части уравнений (157) и (158) и </w:t>
      </w:r>
      <w:r w:rsidRPr="005523DE">
        <w:rPr>
          <w:rFonts w:ascii="Times New Roman" w:hAnsi="Times New Roman" w:cs="Times New Roman"/>
          <w:i/>
          <w:sz w:val="28"/>
          <w:szCs w:val="28"/>
        </w:rPr>
        <w:t>р</w:t>
      </w:r>
      <w:proofErr w:type="gramStart"/>
      <w:r w:rsidRPr="005523DE">
        <w:rPr>
          <w:rFonts w:ascii="Times New Roman" w:hAnsi="Times New Roman" w:cs="Times New Roman"/>
          <w:sz w:val="28"/>
          <w:szCs w:val="28"/>
          <w:vertAlign w:val="subscript"/>
        </w:rPr>
        <w:t>1</w:t>
      </w:r>
      <w:proofErr w:type="gramEnd"/>
      <w:r w:rsidRPr="005523DE">
        <w:rPr>
          <w:rFonts w:ascii="Times New Roman" w:hAnsi="Times New Roman" w:cs="Times New Roman"/>
          <w:sz w:val="28"/>
          <w:szCs w:val="28"/>
        </w:rPr>
        <w:t xml:space="preserve"> на </w:t>
      </w:r>
      <w:r w:rsidRPr="005523DE">
        <w:rPr>
          <w:rFonts w:ascii="Times New Roman" w:hAnsi="Times New Roman" w:cs="Times New Roman"/>
          <w:i/>
          <w:sz w:val="28"/>
          <w:szCs w:val="28"/>
        </w:rPr>
        <w:t>р</w:t>
      </w:r>
      <w:r w:rsidRPr="005523DE">
        <w:rPr>
          <w:rFonts w:ascii="Times New Roman" w:hAnsi="Times New Roman" w:cs="Times New Roman"/>
          <w:sz w:val="28"/>
          <w:szCs w:val="28"/>
          <w:vertAlign w:val="subscript"/>
        </w:rPr>
        <w:t>4</w:t>
      </w:r>
      <w:r w:rsidRPr="005523DE">
        <w:rPr>
          <w:rFonts w:ascii="Times New Roman" w:hAnsi="Times New Roman" w:cs="Times New Roman"/>
          <w:sz w:val="28"/>
          <w:szCs w:val="28"/>
        </w:rPr>
        <w:t>, получим</w:t>
      </w:r>
    </w:p>
    <w:p w:rsidR="005523DE" w:rsidRPr="005523DE" w:rsidRDefault="005523DE" w:rsidP="005523DE">
      <w:pPr>
        <w:tabs>
          <w:tab w:val="center" w:pos="4820"/>
          <w:tab w:val="right" w:pos="9356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5523DE">
        <w:rPr>
          <w:rFonts w:ascii="Times New Roman" w:hAnsi="Times New Roman" w:cs="Times New Roman"/>
          <w:sz w:val="28"/>
          <w:szCs w:val="28"/>
        </w:rPr>
        <w:tab/>
      </w:r>
      <w:r w:rsidRPr="005523DE">
        <w:rPr>
          <w:rFonts w:ascii="Times New Roman" w:hAnsi="Times New Roman" w:cs="Times New Roman"/>
          <w:position w:val="-36"/>
          <w:sz w:val="28"/>
          <w:szCs w:val="28"/>
        </w:rPr>
        <w:object w:dxaOrig="1560" w:dyaOrig="999">
          <v:shape id="_x0000_i1085" type="#_x0000_t75" style="width:78pt;height:50.25pt" o:ole="" fillcolor="window">
            <v:imagedata r:id="rId130" o:title=""/>
          </v:shape>
          <o:OLEObject Type="Embed" ProgID="Equation.3" ShapeID="_x0000_i1085" DrawAspect="Content" ObjectID="_1672939564" r:id="rId131"/>
        </w:object>
      </w:r>
      <w:r w:rsidRPr="005523DE">
        <w:rPr>
          <w:rFonts w:ascii="Times New Roman" w:hAnsi="Times New Roman" w:cs="Times New Roman"/>
          <w:sz w:val="28"/>
          <w:szCs w:val="28"/>
        </w:rPr>
        <w:t>.</w:t>
      </w:r>
      <w:r w:rsidRPr="005523DE">
        <w:rPr>
          <w:rFonts w:ascii="Times New Roman" w:hAnsi="Times New Roman" w:cs="Times New Roman"/>
          <w:sz w:val="28"/>
          <w:szCs w:val="28"/>
        </w:rPr>
        <w:tab/>
      </w:r>
    </w:p>
    <w:p w:rsidR="005523DE" w:rsidRPr="005523DE" w:rsidRDefault="005523DE" w:rsidP="005523DE">
      <w:pPr>
        <w:pStyle w:val="21"/>
        <w:spacing w:line="240" w:lineRule="auto"/>
        <w:ind w:right="-1"/>
        <w:rPr>
          <w:rFonts w:eastAsia="MS Mincho"/>
          <w:szCs w:val="28"/>
        </w:rPr>
      </w:pPr>
      <w:r w:rsidRPr="005523DE">
        <w:rPr>
          <w:rFonts w:eastAsia="MS Mincho"/>
          <w:szCs w:val="28"/>
        </w:rPr>
        <w:t xml:space="preserve">Недовыработка удельной (на 1 кг рабочего тела) мощности, связанная с аэродинамическим сопротивлением теплообменника-утилизатора, равна </w:t>
      </w:r>
      <w:r w:rsidRPr="005523DE">
        <w:rPr>
          <w:rFonts w:eastAsia="MS Mincho"/>
          <w:szCs w:val="28"/>
        </w:rPr>
        <w:lastRenderedPageBreak/>
        <w:t>разности энтальпий рабочего тела на выходе из турбины при наличии</w:t>
      </w:r>
      <w:proofErr w:type="gramStart"/>
      <w:r w:rsidRPr="005523DE">
        <w:rPr>
          <w:rFonts w:eastAsia="MS Mincho"/>
          <w:szCs w:val="28"/>
        </w:rPr>
        <w:t xml:space="preserve"> (</w:t>
      </w:r>
      <w:r w:rsidRPr="005523DE">
        <w:rPr>
          <w:rFonts w:eastAsia="MS Mincho"/>
          <w:position w:val="-10"/>
          <w:szCs w:val="28"/>
        </w:rPr>
        <w:object w:dxaOrig="260" w:dyaOrig="340">
          <v:shape id="_x0000_i1086" type="#_x0000_t75" style="width:12.75pt;height:17.25pt" o:ole="" fillcolor="window">
            <v:imagedata r:id="rId132" o:title=""/>
          </v:shape>
          <o:OLEObject Type="Embed" ProgID="Equation.3" ShapeID="_x0000_i1086" DrawAspect="Content" ObjectID="_1672939565" r:id="rId133"/>
        </w:object>
      </w:r>
      <w:r w:rsidRPr="005523DE">
        <w:rPr>
          <w:rFonts w:eastAsia="MS Mincho"/>
          <w:szCs w:val="28"/>
        </w:rPr>
        <w:t xml:space="preserve">) </w:t>
      </w:r>
      <w:proofErr w:type="gramEnd"/>
      <w:r w:rsidRPr="005523DE">
        <w:rPr>
          <w:rFonts w:eastAsia="MS Mincho"/>
          <w:szCs w:val="28"/>
        </w:rPr>
        <w:t>и отсутствии (</w:t>
      </w:r>
      <w:r w:rsidRPr="005523DE">
        <w:rPr>
          <w:rFonts w:eastAsia="MS Mincho"/>
          <w:i/>
          <w:szCs w:val="28"/>
          <w:lang w:val="en-US"/>
        </w:rPr>
        <w:t>h</w:t>
      </w:r>
      <w:r w:rsidRPr="005523DE">
        <w:rPr>
          <w:rFonts w:eastAsia="MS Mincho"/>
          <w:szCs w:val="28"/>
          <w:vertAlign w:val="subscript"/>
        </w:rPr>
        <w:t>4</w:t>
      </w:r>
      <w:r w:rsidRPr="005523DE">
        <w:rPr>
          <w:rFonts w:eastAsia="MS Mincho"/>
          <w:szCs w:val="28"/>
        </w:rPr>
        <w:t>) теплообменника [16]:</w:t>
      </w:r>
    </w:p>
    <w:p w:rsidR="005523DE" w:rsidRPr="005523DE" w:rsidRDefault="005523DE" w:rsidP="005523DE">
      <w:pPr>
        <w:tabs>
          <w:tab w:val="center" w:pos="4820"/>
          <w:tab w:val="right" w:pos="9356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5523DE">
        <w:rPr>
          <w:rFonts w:ascii="Times New Roman" w:hAnsi="Times New Roman" w:cs="Times New Roman"/>
          <w:sz w:val="28"/>
          <w:szCs w:val="28"/>
        </w:rPr>
        <w:tab/>
      </w:r>
      <w:r w:rsidRPr="005523DE">
        <w:rPr>
          <w:rFonts w:ascii="Times New Roman" w:hAnsi="Times New Roman" w:cs="Times New Roman"/>
          <w:position w:val="-52"/>
          <w:sz w:val="28"/>
          <w:szCs w:val="28"/>
        </w:rPr>
        <w:object w:dxaOrig="4860" w:dyaOrig="1180">
          <v:shape id="_x0000_i1087" type="#_x0000_t75" style="width:243pt;height:59.25pt" o:ole="" fillcolor="window">
            <v:imagedata r:id="rId134" o:title=""/>
          </v:shape>
          <o:OLEObject Type="Embed" ProgID="Equation.3" ShapeID="_x0000_i1087" DrawAspect="Content" ObjectID="_1672939566" r:id="rId135"/>
        </w:object>
      </w:r>
      <w:r w:rsidRPr="005523DE">
        <w:rPr>
          <w:rFonts w:ascii="Times New Roman" w:hAnsi="Times New Roman" w:cs="Times New Roman"/>
          <w:sz w:val="28"/>
          <w:szCs w:val="28"/>
        </w:rPr>
        <w:t>.</w:t>
      </w:r>
      <w:r w:rsidRPr="005523DE">
        <w:rPr>
          <w:rFonts w:ascii="Times New Roman" w:hAnsi="Times New Roman" w:cs="Times New Roman"/>
          <w:sz w:val="28"/>
          <w:szCs w:val="28"/>
        </w:rPr>
        <w:tab/>
      </w:r>
    </w:p>
    <w:p w:rsidR="005523DE" w:rsidRPr="005523DE" w:rsidRDefault="005523DE" w:rsidP="005523DE">
      <w:pPr>
        <w:pStyle w:val="21"/>
        <w:spacing w:line="240" w:lineRule="auto"/>
        <w:rPr>
          <w:rFonts w:eastAsia="MS Mincho"/>
          <w:szCs w:val="28"/>
        </w:rPr>
      </w:pPr>
      <w:r w:rsidRPr="005523DE">
        <w:rPr>
          <w:rFonts w:eastAsia="MS Mincho"/>
          <w:szCs w:val="28"/>
        </w:rPr>
        <w:tab/>
        <w:t xml:space="preserve">При расчете по этой формуле примем реальную температуру на выхлопе турбины (после регенератора) </w:t>
      </w:r>
      <w:r w:rsidRPr="005523DE">
        <w:rPr>
          <w:rFonts w:eastAsia="MS Mincho"/>
          <w:position w:val="-12"/>
          <w:szCs w:val="28"/>
        </w:rPr>
        <w:object w:dxaOrig="2439" w:dyaOrig="380">
          <v:shape id="_x0000_i1088" type="#_x0000_t75" style="width:122.25pt;height:18.75pt" o:ole="" fillcolor="window">
            <v:imagedata r:id="rId136" o:title=""/>
          </v:shape>
          <o:OLEObject Type="Embed" ProgID="Equation.3" ShapeID="_x0000_i1088" DrawAspect="Content" ObjectID="_1672939567" r:id="rId137"/>
        </w:object>
      </w:r>
      <w:r w:rsidRPr="005523DE">
        <w:rPr>
          <w:rFonts w:eastAsia="MS Mincho"/>
          <w:szCs w:val="28"/>
        </w:rPr>
        <w:t xml:space="preserve"> К, чем приближенно учтем влияние внутреннего относительного КПД турбины </w:t>
      </w:r>
      <w:r w:rsidRPr="005523DE">
        <w:rPr>
          <w:rFonts w:eastAsia="MS Mincho"/>
          <w:position w:val="-12"/>
          <w:szCs w:val="28"/>
        </w:rPr>
        <w:object w:dxaOrig="340" w:dyaOrig="380">
          <v:shape id="_x0000_i1089" type="#_x0000_t75" style="width:17.25pt;height:18.75pt" o:ole="" fillcolor="window">
            <v:imagedata r:id="rId138" o:title=""/>
          </v:shape>
          <o:OLEObject Type="Embed" ProgID="Equation.3" ShapeID="_x0000_i1089" DrawAspect="Content" ObjectID="_1672939568" r:id="rId139"/>
        </w:object>
      </w:r>
      <w:r w:rsidRPr="005523DE">
        <w:rPr>
          <w:rFonts w:eastAsia="MS Mincho"/>
          <w:szCs w:val="28"/>
        </w:rPr>
        <w:t xml:space="preserve"> на расширение газа от </w:t>
      </w:r>
      <w:r w:rsidRPr="005523DE">
        <w:rPr>
          <w:rFonts w:eastAsia="MS Mincho"/>
          <w:i/>
          <w:szCs w:val="28"/>
        </w:rPr>
        <w:t>Т</w:t>
      </w:r>
      <w:r w:rsidRPr="005523DE">
        <w:rPr>
          <w:rFonts w:eastAsia="MS Mincho"/>
          <w:szCs w:val="28"/>
          <w:vertAlign w:val="subscript"/>
        </w:rPr>
        <w:t>3</w:t>
      </w:r>
      <w:r w:rsidRPr="005523DE">
        <w:rPr>
          <w:rFonts w:eastAsia="MS Mincho"/>
          <w:szCs w:val="28"/>
        </w:rPr>
        <w:t xml:space="preserve"> до </w:t>
      </w:r>
      <w:r w:rsidRPr="005523DE">
        <w:rPr>
          <w:rFonts w:eastAsia="MS Mincho"/>
          <w:position w:val="-12"/>
          <w:szCs w:val="28"/>
        </w:rPr>
        <w:object w:dxaOrig="320" w:dyaOrig="380">
          <v:shape id="_x0000_i1090" type="#_x0000_t75" style="width:15.75pt;height:18.75pt" o:ole="" fillcolor="window">
            <v:imagedata r:id="rId140" o:title=""/>
          </v:shape>
          <o:OLEObject Type="Embed" ProgID="Equation.3" ShapeID="_x0000_i1090" DrawAspect="Content" ObjectID="_1672939569" r:id="rId141"/>
        </w:object>
      </w:r>
      <w:r w:rsidRPr="005523DE">
        <w:rPr>
          <w:rFonts w:eastAsia="MS Mincho"/>
          <w:szCs w:val="28"/>
        </w:rPr>
        <w:t>.</w:t>
      </w:r>
      <w:r w:rsidRPr="005523DE">
        <w:rPr>
          <w:rFonts w:eastAsia="MS Mincho"/>
          <w:szCs w:val="28"/>
        </w:rPr>
        <w:tab/>
        <w:t>Массовая теплоемкость продуктов сгорания за турбиной при температуре 294</w:t>
      </w:r>
      <w:proofErr w:type="gramStart"/>
      <w:r w:rsidRPr="005523DE">
        <w:rPr>
          <w:rFonts w:eastAsia="MS Mincho"/>
          <w:szCs w:val="28"/>
        </w:rPr>
        <w:t> </w:t>
      </w:r>
      <w:proofErr w:type="spellStart"/>
      <w:r w:rsidRPr="005523DE">
        <w:rPr>
          <w:rFonts w:eastAsia="MS Mincho"/>
          <w:szCs w:val="28"/>
        </w:rPr>
        <w:t>ºС</w:t>
      </w:r>
      <w:proofErr w:type="spellEnd"/>
      <w:proofErr w:type="gramEnd"/>
      <w:r w:rsidRPr="005523DE">
        <w:rPr>
          <w:rFonts w:eastAsia="MS Mincho"/>
          <w:szCs w:val="28"/>
        </w:rPr>
        <w:t xml:space="preserve"> </w:t>
      </w:r>
      <w:r w:rsidRPr="005523DE">
        <w:rPr>
          <w:rFonts w:eastAsia="MS Mincho"/>
          <w:position w:val="-16"/>
          <w:szCs w:val="28"/>
        </w:rPr>
        <w:object w:dxaOrig="1020" w:dyaOrig="420">
          <v:shape id="_x0000_i1091" type="#_x0000_t75" style="width:51pt;height:21pt" o:ole="" fillcolor="window">
            <v:imagedata r:id="rId142" o:title=""/>
          </v:shape>
          <o:OLEObject Type="Embed" ProgID="Equation.3" ShapeID="_x0000_i1091" DrawAspect="Content" ObjectID="_1672939570" r:id="rId143"/>
        </w:object>
      </w:r>
      <w:r w:rsidRPr="005523DE">
        <w:rPr>
          <w:rFonts w:eastAsia="MS Mincho"/>
          <w:szCs w:val="28"/>
        </w:rPr>
        <w:t> кДж/(кг</w:t>
      </w:r>
      <w:r w:rsidRPr="005523DE">
        <w:rPr>
          <w:rFonts w:eastAsia="MS Mincho"/>
          <w:szCs w:val="28"/>
        </w:rPr>
        <w:sym w:font="Symbol" w:char="F0D7"/>
      </w:r>
      <w:r w:rsidRPr="005523DE">
        <w:rPr>
          <w:rFonts w:eastAsia="MS Mincho"/>
          <w:szCs w:val="28"/>
        </w:rPr>
        <w:t xml:space="preserve">К). Формула дает </w:t>
      </w:r>
      <w:r w:rsidRPr="005523DE">
        <w:rPr>
          <w:rFonts w:eastAsia="MS Mincho"/>
          <w:position w:val="-48"/>
          <w:szCs w:val="28"/>
        </w:rPr>
        <w:object w:dxaOrig="5679" w:dyaOrig="1100">
          <v:shape id="_x0000_i1092" type="#_x0000_t75" style="width:284.25pt;height:54.75pt" o:ole="" fillcolor="window">
            <v:imagedata r:id="rId144" o:title=""/>
          </v:shape>
          <o:OLEObject Type="Embed" ProgID="Equation.3" ShapeID="_x0000_i1092" DrawAspect="Content" ObjectID="_1672939571" r:id="rId145"/>
        </w:object>
      </w:r>
      <w:r w:rsidRPr="005523DE">
        <w:rPr>
          <w:rFonts w:eastAsia="MS Mincho"/>
          <w:szCs w:val="28"/>
        </w:rPr>
        <w:t xml:space="preserve"> </w:t>
      </w:r>
      <w:proofErr w:type="gramStart"/>
      <w:r w:rsidRPr="005523DE">
        <w:rPr>
          <w:rFonts w:eastAsia="MS Mincho"/>
          <w:szCs w:val="28"/>
        </w:rPr>
        <w:t>Дж</w:t>
      </w:r>
      <w:proofErr w:type="gramEnd"/>
      <w:r w:rsidRPr="005523DE">
        <w:rPr>
          <w:rFonts w:eastAsia="MS Mincho"/>
          <w:szCs w:val="28"/>
        </w:rPr>
        <w:t>/кг.</w:t>
      </w:r>
      <w:r w:rsidRPr="005523DE">
        <w:rPr>
          <w:rFonts w:eastAsia="MS Mincho"/>
          <w:szCs w:val="28"/>
        </w:rPr>
        <w:tab/>
      </w:r>
      <w:r w:rsidRPr="005523DE">
        <w:rPr>
          <w:rFonts w:eastAsia="MS Mincho"/>
          <w:szCs w:val="28"/>
        </w:rPr>
        <w:tab/>
      </w:r>
      <w:r w:rsidRPr="005523DE">
        <w:rPr>
          <w:rFonts w:eastAsia="MS Mincho"/>
          <w:szCs w:val="28"/>
        </w:rPr>
        <w:tab/>
        <w:t xml:space="preserve">При расходе продуктов сгорания (воздуха через компрессор) </w:t>
      </w:r>
      <w:r w:rsidRPr="005523DE">
        <w:rPr>
          <w:rFonts w:eastAsia="MS Mincho"/>
          <w:position w:val="-12"/>
          <w:szCs w:val="28"/>
        </w:rPr>
        <w:object w:dxaOrig="1140" w:dyaOrig="380">
          <v:shape id="_x0000_i1093" type="#_x0000_t75" style="width:57pt;height:18.75pt" o:ole="" fillcolor="window">
            <v:imagedata r:id="rId146" o:title=""/>
          </v:shape>
          <o:OLEObject Type="Embed" ProgID="Equation.3" ShapeID="_x0000_i1093" DrawAspect="Content" ObjectID="_1672939572" r:id="rId147"/>
        </w:object>
      </w:r>
      <w:r w:rsidRPr="005523DE">
        <w:rPr>
          <w:rFonts w:eastAsia="MS Mincho"/>
          <w:szCs w:val="28"/>
        </w:rPr>
        <w:t xml:space="preserve"> кг/</w:t>
      </w:r>
      <w:proofErr w:type="gramStart"/>
      <w:r w:rsidRPr="005523DE">
        <w:rPr>
          <w:rFonts w:eastAsia="MS Mincho"/>
          <w:szCs w:val="28"/>
        </w:rPr>
        <w:t>с</w:t>
      </w:r>
      <w:proofErr w:type="gramEnd"/>
      <w:r w:rsidRPr="005523DE">
        <w:rPr>
          <w:rFonts w:eastAsia="MS Mincho"/>
          <w:szCs w:val="28"/>
        </w:rPr>
        <w:t xml:space="preserve"> </w:t>
      </w:r>
      <w:proofErr w:type="gramStart"/>
      <w:r w:rsidRPr="005523DE">
        <w:rPr>
          <w:rFonts w:eastAsia="MS Mincho"/>
          <w:szCs w:val="28"/>
        </w:rPr>
        <w:t>потеря</w:t>
      </w:r>
      <w:proofErr w:type="gramEnd"/>
      <w:r w:rsidRPr="005523DE">
        <w:rPr>
          <w:rFonts w:eastAsia="MS Mincho"/>
          <w:szCs w:val="28"/>
        </w:rPr>
        <w:t xml:space="preserve"> мощности составит </w:t>
      </w:r>
      <w:r w:rsidRPr="005523DE">
        <w:rPr>
          <w:rFonts w:eastAsia="MS Mincho"/>
          <w:position w:val="-12"/>
          <w:szCs w:val="28"/>
        </w:rPr>
        <w:object w:dxaOrig="5179" w:dyaOrig="380">
          <v:shape id="_x0000_i1094" type="#_x0000_t75" style="width:258.75pt;height:18.75pt" o:ole="" fillcolor="window">
            <v:imagedata r:id="rId148" o:title=""/>
          </v:shape>
          <o:OLEObject Type="Embed" ProgID="Equation.3" ShapeID="_x0000_i1094" DrawAspect="Content" ObjectID="_1672939573" r:id="rId149"/>
        </w:object>
      </w:r>
      <w:r w:rsidRPr="005523DE">
        <w:rPr>
          <w:rFonts w:eastAsia="MS Mincho"/>
          <w:szCs w:val="28"/>
        </w:rPr>
        <w:t xml:space="preserve"> кВт. Т. е. потеря работы (в процентах от полезной работы турбины), связанная с работой теплообменника на максимальном режиме (с аэродинамическим сопротивлением 467 Па), равна </w:t>
      </w:r>
      <w:r w:rsidRPr="005523DE">
        <w:rPr>
          <w:rFonts w:eastAsia="MS Mincho"/>
          <w:position w:val="-28"/>
          <w:szCs w:val="28"/>
        </w:rPr>
        <w:object w:dxaOrig="2180" w:dyaOrig="720">
          <v:shape id="_x0000_i1095" type="#_x0000_t75" style="width:108.75pt;height:36pt" o:ole="" fillcolor="window">
            <v:imagedata r:id="rId150" o:title=""/>
          </v:shape>
          <o:OLEObject Type="Embed" ProgID="Equation.3" ShapeID="_x0000_i1095" DrawAspect="Content" ObjectID="_1672939574" r:id="rId151"/>
        </w:object>
      </w:r>
      <w:r w:rsidRPr="005523DE">
        <w:rPr>
          <w:rFonts w:eastAsia="MS Mincho"/>
          <w:szCs w:val="28"/>
        </w:rPr>
        <w:t>%. Поскольку турбина ГТ-10 имеет регенератор, выполненные расчеты дают лишь ориентировочную оценку. Поэтому оценим влияние теплообменника другим способом.</w:t>
      </w:r>
    </w:p>
    <w:p w:rsidR="005523DE" w:rsidRPr="005523DE" w:rsidRDefault="005523DE" w:rsidP="005523DE">
      <w:pPr>
        <w:pStyle w:val="21"/>
        <w:spacing w:line="240" w:lineRule="auto"/>
        <w:ind w:firstLine="720"/>
        <w:rPr>
          <w:rFonts w:eastAsia="MS Mincho"/>
          <w:szCs w:val="28"/>
        </w:rPr>
      </w:pPr>
      <w:r w:rsidRPr="005523DE">
        <w:rPr>
          <w:rFonts w:eastAsia="MS Mincho"/>
          <w:szCs w:val="28"/>
        </w:rPr>
        <w:t>«Балансовая» оценка</w:t>
      </w:r>
    </w:p>
    <w:p w:rsidR="005523DE" w:rsidRPr="005523DE" w:rsidRDefault="005523DE" w:rsidP="005523DE">
      <w:pPr>
        <w:pStyle w:val="21"/>
        <w:spacing w:line="240" w:lineRule="auto"/>
        <w:rPr>
          <w:rFonts w:eastAsia="MS Mincho"/>
          <w:szCs w:val="28"/>
        </w:rPr>
      </w:pPr>
      <w:r w:rsidRPr="005523DE">
        <w:rPr>
          <w:rFonts w:eastAsia="MS Mincho"/>
          <w:szCs w:val="28"/>
        </w:rPr>
        <w:tab/>
        <w:t xml:space="preserve">Представим гипотетически, что продукты сгорания расширяются в турбине до атмосферного давления, а сопротивление теплообменника-утилизатора преодолевается специально установленным дымососом с приводом от турбины. При малой степени сжатия газ можно считать </w:t>
      </w:r>
      <w:proofErr w:type="gramStart"/>
      <w:r w:rsidRPr="005523DE">
        <w:rPr>
          <w:rFonts w:eastAsia="MS Mincho"/>
          <w:szCs w:val="28"/>
        </w:rPr>
        <w:t>несжимаемым</w:t>
      </w:r>
      <w:proofErr w:type="gramEnd"/>
      <w:r w:rsidRPr="005523DE">
        <w:rPr>
          <w:rFonts w:eastAsia="MS Mincho"/>
          <w:szCs w:val="28"/>
        </w:rPr>
        <w:t>, тогда мощность, затрачиваемая на прокачку газов, равна произведению напора на подачу (в реальных, а не нормальных м</w:t>
      </w:r>
      <w:r w:rsidRPr="005523DE">
        <w:rPr>
          <w:rFonts w:eastAsia="MS Mincho"/>
          <w:szCs w:val="28"/>
          <w:vertAlign w:val="superscript"/>
        </w:rPr>
        <w:t>3</w:t>
      </w:r>
      <w:r w:rsidRPr="005523DE">
        <w:rPr>
          <w:rFonts w:eastAsia="MS Mincho"/>
          <w:szCs w:val="28"/>
        </w:rPr>
        <w:t xml:space="preserve">/с). Объемный расход продуктов сгорания примем при температуре газов, уходящих из турбины, а не из теплообменника: </w:t>
      </w:r>
      <w:r w:rsidRPr="005523DE">
        <w:rPr>
          <w:rFonts w:eastAsia="MS Mincho"/>
          <w:position w:val="-34"/>
          <w:szCs w:val="28"/>
        </w:rPr>
        <w:object w:dxaOrig="2680" w:dyaOrig="780">
          <v:shape id="_x0000_i1096" type="#_x0000_t75" style="width:134.25pt;height:39pt" o:ole="" fillcolor="window">
            <v:imagedata r:id="rId152" o:title=""/>
          </v:shape>
          <o:OLEObject Type="Embed" ProgID="Equation.3" ShapeID="_x0000_i1096" DrawAspect="Content" ObjectID="_1672939575" r:id="rId153"/>
        </w:object>
      </w:r>
      <w:r w:rsidRPr="005523DE">
        <w:rPr>
          <w:rFonts w:eastAsia="MS Mincho"/>
          <w:szCs w:val="28"/>
        </w:rPr>
        <w:t xml:space="preserve"> м</w:t>
      </w:r>
      <w:r w:rsidRPr="005523DE">
        <w:rPr>
          <w:rFonts w:eastAsia="MS Mincho"/>
          <w:szCs w:val="28"/>
          <w:vertAlign w:val="superscript"/>
        </w:rPr>
        <w:t>3</w:t>
      </w:r>
      <w:r w:rsidRPr="005523DE">
        <w:rPr>
          <w:rFonts w:eastAsia="MS Mincho"/>
          <w:szCs w:val="28"/>
        </w:rPr>
        <w:t xml:space="preserve">/с, где </w:t>
      </w:r>
      <w:r w:rsidRPr="005523DE">
        <w:rPr>
          <w:rFonts w:eastAsia="MS Mincho"/>
          <w:position w:val="-12"/>
          <w:szCs w:val="28"/>
        </w:rPr>
        <w:object w:dxaOrig="300" w:dyaOrig="380">
          <v:shape id="_x0000_i1097" type="#_x0000_t75" style="width:15pt;height:18.75pt" o:ole="" fillcolor="window">
            <v:imagedata r:id="rId154" o:title=""/>
          </v:shape>
          <o:OLEObject Type="Embed" ProgID="Equation.3" ShapeID="_x0000_i1097" DrawAspect="Content" ObjectID="_1672939576" r:id="rId155"/>
        </w:object>
      </w:r>
      <w:r w:rsidRPr="005523DE">
        <w:rPr>
          <w:rFonts w:eastAsia="MS Mincho"/>
          <w:szCs w:val="28"/>
        </w:rPr>
        <w:t xml:space="preserve"> – плотность уходящих газов (воздуха) при температуре 294</w:t>
      </w:r>
      <w:proofErr w:type="gramStart"/>
      <w:r w:rsidRPr="005523DE">
        <w:rPr>
          <w:rFonts w:eastAsia="MS Mincho"/>
          <w:szCs w:val="28"/>
        </w:rPr>
        <w:t> </w:t>
      </w:r>
      <w:proofErr w:type="spellStart"/>
      <w:r w:rsidRPr="005523DE">
        <w:rPr>
          <w:rFonts w:eastAsia="MS Mincho"/>
          <w:szCs w:val="28"/>
        </w:rPr>
        <w:t>ºС</w:t>
      </w:r>
      <w:proofErr w:type="spellEnd"/>
      <w:proofErr w:type="gramEnd"/>
      <w:r w:rsidRPr="005523DE">
        <w:rPr>
          <w:rFonts w:eastAsia="MS Mincho"/>
          <w:szCs w:val="28"/>
        </w:rPr>
        <w:t xml:space="preserve">, </w:t>
      </w:r>
      <w:r w:rsidRPr="005523DE">
        <w:rPr>
          <w:rFonts w:eastAsia="MS Mincho"/>
          <w:position w:val="-24"/>
          <w:szCs w:val="28"/>
        </w:rPr>
        <w:object w:dxaOrig="2320" w:dyaOrig="620">
          <v:shape id="_x0000_i1098" type="#_x0000_t75" style="width:116.25pt;height:30.75pt" o:ole="" fillcolor="window">
            <v:imagedata r:id="rId156" o:title=""/>
          </v:shape>
          <o:OLEObject Type="Embed" ProgID="Equation.3" ShapeID="_x0000_i1098" DrawAspect="Content" ObjectID="_1672939577" r:id="rId157"/>
        </w:object>
      </w:r>
      <w:r w:rsidRPr="005523DE">
        <w:rPr>
          <w:rFonts w:eastAsia="MS Mincho"/>
          <w:szCs w:val="28"/>
        </w:rPr>
        <w:t xml:space="preserve"> кг/м</w:t>
      </w:r>
      <w:r w:rsidRPr="005523DE">
        <w:rPr>
          <w:rFonts w:eastAsia="MS Mincho"/>
          <w:szCs w:val="28"/>
          <w:vertAlign w:val="superscript"/>
        </w:rPr>
        <w:t>3</w:t>
      </w:r>
      <w:r w:rsidRPr="005523DE">
        <w:rPr>
          <w:rFonts w:eastAsia="MS Mincho"/>
          <w:szCs w:val="28"/>
        </w:rPr>
        <w:t xml:space="preserve">. Напор дымососа </w:t>
      </w:r>
      <w:r w:rsidRPr="005523DE">
        <w:rPr>
          <w:rFonts w:eastAsia="MS Mincho"/>
          <w:position w:val="-6"/>
          <w:szCs w:val="28"/>
        </w:rPr>
        <w:object w:dxaOrig="1040" w:dyaOrig="300">
          <v:shape id="_x0000_i1099" type="#_x0000_t75" style="width:51.75pt;height:15pt" o:ole="" fillcolor="window">
            <v:imagedata r:id="rId158" o:title=""/>
          </v:shape>
          <o:OLEObject Type="Embed" ProgID="Equation.3" ShapeID="_x0000_i1099" DrawAspect="Content" ObjectID="_1672939578" r:id="rId159"/>
        </w:object>
      </w:r>
      <w:r w:rsidRPr="005523DE">
        <w:rPr>
          <w:rFonts w:eastAsia="MS Mincho"/>
          <w:szCs w:val="28"/>
        </w:rPr>
        <w:t xml:space="preserve"> Па. Необходимая теоретическая мощность </w:t>
      </w:r>
      <w:r w:rsidRPr="005523DE">
        <w:rPr>
          <w:rFonts w:eastAsia="MS Mincho"/>
          <w:position w:val="-16"/>
          <w:szCs w:val="28"/>
        </w:rPr>
        <w:object w:dxaOrig="4860" w:dyaOrig="420">
          <v:shape id="_x0000_i1100" type="#_x0000_t75" style="width:243pt;height:21pt" o:ole="" fillcolor="window">
            <v:imagedata r:id="rId160" o:title=""/>
          </v:shape>
          <o:OLEObject Type="Embed" ProgID="Equation.3" ShapeID="_x0000_i1100" DrawAspect="Content" ObjectID="_1672939579" r:id="rId161"/>
        </w:object>
      </w:r>
      <w:r w:rsidRPr="005523DE">
        <w:rPr>
          <w:rFonts w:eastAsia="MS Mincho"/>
          <w:szCs w:val="28"/>
        </w:rPr>
        <w:t xml:space="preserve"> кВт. Это составляет </w:t>
      </w:r>
      <w:r w:rsidRPr="005523DE">
        <w:rPr>
          <w:rFonts w:eastAsia="MS Mincho"/>
          <w:position w:val="-28"/>
          <w:szCs w:val="28"/>
        </w:rPr>
        <w:object w:dxaOrig="3060" w:dyaOrig="720">
          <v:shape id="_x0000_i1101" type="#_x0000_t75" style="width:153pt;height:36pt" o:ole="" fillcolor="window">
            <v:imagedata r:id="rId162" o:title=""/>
          </v:shape>
          <o:OLEObject Type="Embed" ProgID="Equation.3" ShapeID="_x0000_i1101" DrawAspect="Content" ObjectID="_1672939580" r:id="rId163"/>
        </w:object>
      </w:r>
      <w:r w:rsidRPr="005523DE">
        <w:rPr>
          <w:rFonts w:eastAsia="MS Mincho"/>
          <w:szCs w:val="28"/>
        </w:rPr>
        <w:t> % от мощности ГТУ, что совпадает с результатами «термодинамической» оценки.</w:t>
      </w:r>
    </w:p>
    <w:p w:rsidR="005523DE" w:rsidRPr="005523DE" w:rsidRDefault="005523DE" w:rsidP="005523DE">
      <w:pPr>
        <w:pStyle w:val="21"/>
        <w:spacing w:line="240" w:lineRule="auto"/>
        <w:ind w:firstLine="720"/>
        <w:rPr>
          <w:rFonts w:eastAsia="MS Mincho"/>
          <w:szCs w:val="28"/>
        </w:rPr>
      </w:pPr>
      <w:r w:rsidRPr="005523DE">
        <w:rPr>
          <w:rFonts w:eastAsia="MS Mincho"/>
          <w:szCs w:val="28"/>
        </w:rPr>
        <w:lastRenderedPageBreak/>
        <w:t xml:space="preserve">Дополнительный расход топливного газа, необходимый для компенсации такой мощности при эффективном КПД ГТУ </w:t>
      </w:r>
      <w:r w:rsidRPr="005523DE">
        <w:rPr>
          <w:rFonts w:eastAsia="MS Mincho"/>
          <w:position w:val="-14"/>
          <w:szCs w:val="28"/>
        </w:rPr>
        <w:object w:dxaOrig="940" w:dyaOrig="380">
          <v:shape id="_x0000_i1102" type="#_x0000_t75" style="width:47.25pt;height:18.75pt" o:ole="" fillcolor="window">
            <v:imagedata r:id="rId164" o:title=""/>
          </v:shape>
          <o:OLEObject Type="Embed" ProgID="Equation.3" ShapeID="_x0000_i1102" DrawAspect="Content" ObjectID="_1672939581" r:id="rId165"/>
        </w:object>
      </w:r>
      <w:r w:rsidRPr="005523DE">
        <w:rPr>
          <w:rFonts w:eastAsia="MS Mincho"/>
          <w:szCs w:val="28"/>
        </w:rPr>
        <w:t xml:space="preserve"> и теплоте сгорания природного газа </w:t>
      </w:r>
      <w:r w:rsidRPr="005523DE">
        <w:rPr>
          <w:rFonts w:eastAsia="MS Mincho"/>
          <w:position w:val="-12"/>
          <w:szCs w:val="28"/>
        </w:rPr>
        <w:object w:dxaOrig="1120" w:dyaOrig="380">
          <v:shape id="_x0000_i1103" type="#_x0000_t75" style="width:56.25pt;height:18.75pt" o:ole="" fillcolor="window">
            <v:imagedata r:id="rId166" o:title=""/>
          </v:shape>
          <o:OLEObject Type="Embed" ProgID="Equation.3" ShapeID="_x0000_i1103" DrawAspect="Content" ObjectID="_1672939582" r:id="rId167"/>
        </w:object>
      </w:r>
      <w:r w:rsidRPr="005523DE">
        <w:rPr>
          <w:rFonts w:eastAsia="MS Mincho"/>
          <w:szCs w:val="28"/>
        </w:rPr>
        <w:t> МДж/м</w:t>
      </w:r>
      <w:r w:rsidRPr="005523DE">
        <w:rPr>
          <w:rFonts w:eastAsia="MS Mincho"/>
          <w:szCs w:val="28"/>
          <w:vertAlign w:val="superscript"/>
        </w:rPr>
        <w:t>3</w:t>
      </w:r>
      <w:r w:rsidRPr="005523DE">
        <w:rPr>
          <w:rFonts w:eastAsia="MS Mincho"/>
          <w:szCs w:val="28"/>
        </w:rPr>
        <w:t xml:space="preserve">, </w:t>
      </w:r>
    </w:p>
    <w:p w:rsidR="005523DE" w:rsidRPr="005523DE" w:rsidRDefault="005523DE" w:rsidP="005523DE">
      <w:pPr>
        <w:pStyle w:val="21"/>
        <w:spacing w:line="240" w:lineRule="auto"/>
        <w:ind w:firstLine="720"/>
        <w:rPr>
          <w:rFonts w:eastAsia="MS Mincho"/>
          <w:szCs w:val="28"/>
        </w:rPr>
      </w:pPr>
      <w:r w:rsidRPr="005523DE">
        <w:rPr>
          <w:rFonts w:eastAsia="MS Mincho"/>
          <w:position w:val="-30"/>
          <w:szCs w:val="28"/>
        </w:rPr>
        <w:object w:dxaOrig="5280" w:dyaOrig="680">
          <v:shape id="_x0000_i1104" type="#_x0000_t75" style="width:264pt;height:33.75pt" o:ole="" fillcolor="window">
            <v:imagedata r:id="rId168" o:title=""/>
          </v:shape>
          <o:OLEObject Type="Embed" ProgID="Equation.3" ShapeID="_x0000_i1104" DrawAspect="Content" ObjectID="_1672939583" r:id="rId169"/>
        </w:object>
      </w:r>
      <w:r w:rsidRPr="005523DE">
        <w:rPr>
          <w:rFonts w:eastAsia="MS Mincho"/>
          <w:szCs w:val="28"/>
        </w:rPr>
        <w:t xml:space="preserve"> м</w:t>
      </w:r>
      <w:r w:rsidRPr="005523DE">
        <w:rPr>
          <w:rFonts w:eastAsia="MS Mincho"/>
          <w:szCs w:val="28"/>
          <w:vertAlign w:val="superscript"/>
        </w:rPr>
        <w:t>3</w:t>
      </w:r>
      <w:r w:rsidRPr="005523DE">
        <w:rPr>
          <w:rFonts w:eastAsia="MS Mincho"/>
          <w:szCs w:val="28"/>
        </w:rPr>
        <w:t>/ч.</w:t>
      </w:r>
    </w:p>
    <w:p w:rsidR="005523DE" w:rsidRPr="005523DE" w:rsidRDefault="005523DE" w:rsidP="005523DE">
      <w:pPr>
        <w:pStyle w:val="21"/>
        <w:spacing w:line="240" w:lineRule="auto"/>
        <w:rPr>
          <w:rFonts w:eastAsia="MS Mincho"/>
          <w:szCs w:val="28"/>
        </w:rPr>
      </w:pPr>
      <w:r w:rsidRPr="005523DE">
        <w:rPr>
          <w:rFonts w:eastAsia="MS Mincho"/>
          <w:szCs w:val="28"/>
        </w:rPr>
        <w:t xml:space="preserve">Для сравнения укажем, что один котел номинальной мощностью 2 МВт, имеющий КПД 91 %, рассчитан на потребление </w:t>
      </w:r>
      <w:r w:rsidRPr="005523DE">
        <w:rPr>
          <w:rFonts w:eastAsia="MS Mincho"/>
          <w:position w:val="-32"/>
          <w:szCs w:val="28"/>
        </w:rPr>
        <w:object w:dxaOrig="4300" w:dyaOrig="760">
          <v:shape id="_x0000_i1105" type="#_x0000_t75" style="width:215.25pt;height:38.25pt" o:ole="" fillcolor="window">
            <v:imagedata r:id="rId170" o:title=""/>
          </v:shape>
          <o:OLEObject Type="Embed" ProgID="Equation.3" ShapeID="_x0000_i1105" DrawAspect="Content" ObjectID="_1672939584" r:id="rId171"/>
        </w:object>
      </w:r>
      <w:r w:rsidRPr="005523DE">
        <w:rPr>
          <w:rFonts w:eastAsia="MS Mincho"/>
          <w:szCs w:val="28"/>
        </w:rPr>
        <w:t xml:space="preserve"> м</w:t>
      </w:r>
      <w:r w:rsidRPr="005523DE">
        <w:rPr>
          <w:rFonts w:eastAsia="MS Mincho"/>
          <w:szCs w:val="28"/>
          <w:vertAlign w:val="superscript"/>
        </w:rPr>
        <w:t>3</w:t>
      </w:r>
      <w:r w:rsidRPr="005523DE">
        <w:rPr>
          <w:rFonts w:eastAsia="MS Mincho"/>
          <w:szCs w:val="28"/>
        </w:rPr>
        <w:t>/ч природного газа, что в 10 раз превышает перерасход газа одной турбиной.</w:t>
      </w:r>
    </w:p>
    <w:p w:rsidR="005523DE" w:rsidRPr="005523DE" w:rsidRDefault="005523DE" w:rsidP="005523DE">
      <w:pPr>
        <w:pStyle w:val="2"/>
        <w:jc w:val="both"/>
        <w:rPr>
          <w:rFonts w:eastAsia="MS Mincho"/>
          <w:b w:val="0"/>
          <w:i w:val="0"/>
        </w:rPr>
      </w:pPr>
      <w:bookmarkStart w:id="3" w:name="_Toc166391879"/>
      <w:r w:rsidRPr="005523DE">
        <w:rPr>
          <w:rFonts w:eastAsia="MS Mincho"/>
          <w:b w:val="0"/>
          <w:i w:val="0"/>
        </w:rPr>
        <w:t>Теплоснабжение от утилизационных установок компрессорных станций</w:t>
      </w:r>
      <w:bookmarkEnd w:id="3"/>
    </w:p>
    <w:p w:rsidR="005523DE" w:rsidRPr="005523DE" w:rsidRDefault="005523DE" w:rsidP="005523DE">
      <w:pPr>
        <w:jc w:val="both"/>
        <w:rPr>
          <w:rFonts w:ascii="Times New Roman" w:eastAsia="MS Mincho" w:hAnsi="Times New Roman" w:cs="Times New Roman"/>
          <w:sz w:val="28"/>
          <w:szCs w:val="28"/>
        </w:rPr>
      </w:pPr>
      <w:r w:rsidRPr="005523DE">
        <w:rPr>
          <w:rFonts w:ascii="Times New Roman" w:eastAsia="MS Mincho" w:hAnsi="Times New Roman" w:cs="Times New Roman"/>
          <w:sz w:val="28"/>
          <w:szCs w:val="28"/>
        </w:rPr>
        <w:t>Рассмотрим два варианта теплоснабжения (рис. 18):</w:t>
      </w:r>
    </w:p>
    <w:p w:rsidR="005523DE" w:rsidRPr="005523DE" w:rsidRDefault="005523DE" w:rsidP="005523DE">
      <w:pPr>
        <w:numPr>
          <w:ilvl w:val="0"/>
          <w:numId w:val="12"/>
        </w:numPr>
        <w:spacing w:after="0" w:line="240" w:lineRule="auto"/>
        <w:jc w:val="both"/>
        <w:rPr>
          <w:rFonts w:ascii="Times New Roman" w:eastAsia="MS Mincho" w:hAnsi="Times New Roman" w:cs="Times New Roman"/>
          <w:sz w:val="28"/>
          <w:szCs w:val="28"/>
        </w:rPr>
      </w:pPr>
      <w:r w:rsidRPr="005523DE">
        <w:rPr>
          <w:rFonts w:ascii="Times New Roman" w:eastAsia="MS Mincho" w:hAnsi="Times New Roman" w:cs="Times New Roman"/>
          <w:sz w:val="28"/>
          <w:szCs w:val="28"/>
        </w:rPr>
        <w:t>теплоснабжение жилого массива от индивидуальной котельной, расположенной в самом жилом массиве;</w:t>
      </w:r>
    </w:p>
    <w:p w:rsidR="005523DE" w:rsidRPr="005523DE" w:rsidRDefault="005523DE" w:rsidP="005523DE">
      <w:pPr>
        <w:numPr>
          <w:ilvl w:val="0"/>
          <w:numId w:val="12"/>
        </w:numPr>
        <w:spacing w:after="0" w:line="240" w:lineRule="auto"/>
        <w:jc w:val="both"/>
        <w:rPr>
          <w:rFonts w:ascii="Times New Roman" w:eastAsia="MS Mincho" w:hAnsi="Times New Roman" w:cs="Times New Roman"/>
          <w:sz w:val="28"/>
          <w:szCs w:val="28"/>
        </w:rPr>
      </w:pPr>
      <w:r w:rsidRPr="005523DE">
        <w:rPr>
          <w:rFonts w:ascii="Times New Roman" w:eastAsia="MS Mincho" w:hAnsi="Times New Roman" w:cs="Times New Roman"/>
          <w:sz w:val="28"/>
          <w:szCs w:val="28"/>
        </w:rPr>
        <w:t xml:space="preserve">теплоснабжение жилого массива от утилизаторов газовой турбины со строительством магистрального трубопровода длиной </w:t>
      </w:r>
      <w:r w:rsidRPr="005523DE">
        <w:rPr>
          <w:rFonts w:ascii="Times New Roman" w:eastAsia="MS Mincho" w:hAnsi="Times New Roman" w:cs="Times New Roman"/>
          <w:i/>
          <w:sz w:val="28"/>
          <w:szCs w:val="28"/>
          <w:lang w:val="en-US"/>
        </w:rPr>
        <w:t>L</w:t>
      </w:r>
      <w:r w:rsidRPr="005523DE">
        <w:rPr>
          <w:rFonts w:ascii="Times New Roman" w:eastAsia="MS Mincho" w:hAnsi="Times New Roman" w:cs="Times New Roman"/>
          <w:sz w:val="28"/>
          <w:szCs w:val="28"/>
        </w:rPr>
        <w:t>.</w:t>
      </w:r>
    </w:p>
    <w:p w:rsidR="005523DE" w:rsidRPr="005523DE" w:rsidRDefault="005523DE" w:rsidP="005523DE">
      <w:pPr>
        <w:ind w:left="360"/>
        <w:jc w:val="both"/>
        <w:rPr>
          <w:rFonts w:ascii="Times New Roman" w:eastAsia="MS Mincho" w:hAnsi="Times New Roman" w:cs="Times New Roman"/>
          <w:sz w:val="28"/>
          <w:szCs w:val="28"/>
        </w:rPr>
      </w:pPr>
    </w:p>
    <w:p w:rsidR="005523DE" w:rsidRPr="005523DE" w:rsidRDefault="005523DE" w:rsidP="005523DE">
      <w:pPr>
        <w:jc w:val="center"/>
        <w:rPr>
          <w:rFonts w:ascii="Times New Roman" w:eastAsia="MS Mincho" w:hAnsi="Times New Roman" w:cs="Times New Roman"/>
          <w:sz w:val="28"/>
          <w:szCs w:val="28"/>
        </w:rPr>
      </w:pPr>
      <w:r w:rsidRPr="005523DE">
        <w:rPr>
          <w:rFonts w:ascii="Times New Roman" w:eastAsia="MS Mincho" w:hAnsi="Times New Roman" w:cs="Times New Roman"/>
          <w:noProof/>
          <w:sz w:val="28"/>
          <w:szCs w:val="28"/>
        </w:rPr>
        <w:drawing>
          <wp:inline distT="0" distB="0" distL="0" distR="0">
            <wp:extent cx="5179060" cy="3020060"/>
            <wp:effectExtent l="19050" t="0" r="2540" b="0"/>
            <wp:docPr id="86" name="Рисунок 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6"/>
                    <pic:cNvPicPr>
                      <a:picLocks noChangeAspect="1" noChangeArrowheads="1"/>
                    </pic:cNvPicPr>
                  </pic:nvPicPr>
                  <pic:blipFill>
                    <a:blip r:embed="rId17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79060" cy="30200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523DE" w:rsidRPr="005523DE" w:rsidRDefault="005523DE" w:rsidP="005523DE">
      <w:pPr>
        <w:ind w:left="360"/>
        <w:jc w:val="center"/>
        <w:rPr>
          <w:rFonts w:ascii="Times New Roman" w:eastAsia="MS Mincho" w:hAnsi="Times New Roman" w:cs="Times New Roman"/>
          <w:sz w:val="28"/>
          <w:szCs w:val="28"/>
        </w:rPr>
      </w:pPr>
      <w:r w:rsidRPr="005523DE">
        <w:rPr>
          <w:rFonts w:ascii="Times New Roman" w:eastAsia="MS Mincho" w:hAnsi="Times New Roman" w:cs="Times New Roman"/>
          <w:sz w:val="28"/>
          <w:szCs w:val="28"/>
        </w:rPr>
        <w:t>Рисунок 18 -  Схемы теплоснабжения:</w:t>
      </w:r>
    </w:p>
    <w:p w:rsidR="005523DE" w:rsidRPr="005523DE" w:rsidRDefault="005523DE" w:rsidP="005523DE">
      <w:pPr>
        <w:ind w:left="360"/>
        <w:jc w:val="center"/>
        <w:rPr>
          <w:rFonts w:ascii="Times New Roman" w:eastAsia="MS Mincho" w:hAnsi="Times New Roman" w:cs="Times New Roman"/>
          <w:sz w:val="28"/>
          <w:szCs w:val="28"/>
        </w:rPr>
      </w:pPr>
      <w:proofErr w:type="gramStart"/>
      <w:r w:rsidRPr="005523DE">
        <w:rPr>
          <w:rFonts w:ascii="Times New Roman" w:eastAsia="MS Mincho" w:hAnsi="Times New Roman" w:cs="Times New Roman"/>
          <w:sz w:val="28"/>
          <w:szCs w:val="28"/>
        </w:rPr>
        <w:t>ВК – воздушный компрессор; КС – камера сгорания; ГТ – газовая турбина;</w:t>
      </w:r>
      <w:r w:rsidRPr="005523DE">
        <w:rPr>
          <w:rFonts w:ascii="Times New Roman" w:eastAsia="MS Mincho" w:hAnsi="Times New Roman" w:cs="Times New Roman"/>
          <w:sz w:val="28"/>
          <w:szCs w:val="28"/>
        </w:rPr>
        <w:br/>
        <w:t>ГК – газовый компрессор; РП – регенеративный подогреватель; МГ – магистральный газопровод; АВО – аппарат воздушного охлаждения; СН – сетевые насосы;</w:t>
      </w:r>
      <w:r w:rsidRPr="005523DE">
        <w:rPr>
          <w:rFonts w:ascii="Times New Roman" w:eastAsia="MS Mincho" w:hAnsi="Times New Roman" w:cs="Times New Roman"/>
          <w:sz w:val="28"/>
          <w:szCs w:val="28"/>
        </w:rPr>
        <w:br/>
        <w:t>ТП – тепловой потребитель; ВК – водогрейная котельная</w:t>
      </w:r>
      <w:proofErr w:type="gramEnd"/>
    </w:p>
    <w:p w:rsidR="005523DE" w:rsidRPr="005523DE" w:rsidRDefault="005523DE" w:rsidP="005523DE">
      <w:pPr>
        <w:ind w:left="360"/>
        <w:jc w:val="center"/>
        <w:rPr>
          <w:rFonts w:ascii="Times New Roman" w:eastAsia="MS Mincho" w:hAnsi="Times New Roman" w:cs="Times New Roman"/>
          <w:sz w:val="28"/>
          <w:szCs w:val="28"/>
        </w:rPr>
      </w:pPr>
    </w:p>
    <w:p w:rsidR="005523DE" w:rsidRPr="005523DE" w:rsidRDefault="005523DE" w:rsidP="005523DE">
      <w:pPr>
        <w:jc w:val="both"/>
        <w:rPr>
          <w:rFonts w:ascii="Times New Roman" w:eastAsia="MS Mincho" w:hAnsi="Times New Roman" w:cs="Times New Roman"/>
          <w:sz w:val="28"/>
          <w:szCs w:val="28"/>
        </w:rPr>
      </w:pPr>
      <w:r w:rsidRPr="005523DE">
        <w:rPr>
          <w:rFonts w:ascii="Times New Roman" w:eastAsia="MS Mincho" w:hAnsi="Times New Roman" w:cs="Times New Roman"/>
          <w:sz w:val="28"/>
          <w:szCs w:val="28"/>
        </w:rPr>
        <w:t>Теплоснабжение от котельной</w:t>
      </w:r>
    </w:p>
    <w:p w:rsidR="005523DE" w:rsidRPr="005523DE" w:rsidRDefault="005523DE" w:rsidP="005523DE">
      <w:pPr>
        <w:ind w:firstLine="720"/>
        <w:jc w:val="both"/>
        <w:rPr>
          <w:rFonts w:ascii="Times New Roman" w:eastAsia="MS Mincho" w:hAnsi="Times New Roman" w:cs="Times New Roman"/>
          <w:sz w:val="28"/>
          <w:szCs w:val="28"/>
        </w:rPr>
      </w:pPr>
      <w:r w:rsidRPr="005523DE">
        <w:rPr>
          <w:rFonts w:ascii="Times New Roman" w:eastAsia="MS Mincho" w:hAnsi="Times New Roman" w:cs="Times New Roman"/>
          <w:sz w:val="28"/>
          <w:szCs w:val="28"/>
        </w:rPr>
        <w:t xml:space="preserve">Тепловая нагрузка задана и составляет </w:t>
      </w:r>
      <w:r w:rsidRPr="005523DE">
        <w:rPr>
          <w:rFonts w:ascii="Times New Roman" w:eastAsia="MS Mincho" w:hAnsi="Times New Roman" w:cs="Times New Roman"/>
          <w:i/>
          <w:sz w:val="28"/>
          <w:szCs w:val="28"/>
          <w:lang w:val="en-US"/>
        </w:rPr>
        <w:t>Q</w:t>
      </w:r>
      <w:r w:rsidRPr="005523DE">
        <w:rPr>
          <w:rFonts w:ascii="Times New Roman" w:eastAsia="MS Mincho" w:hAnsi="Times New Roman" w:cs="Times New Roman"/>
          <w:sz w:val="28"/>
          <w:szCs w:val="28"/>
        </w:rPr>
        <w:t xml:space="preserve"> МВт.</w:t>
      </w:r>
    </w:p>
    <w:p w:rsidR="005523DE" w:rsidRPr="005523DE" w:rsidRDefault="005523DE" w:rsidP="005523DE">
      <w:pPr>
        <w:ind w:firstLine="720"/>
        <w:jc w:val="both"/>
        <w:rPr>
          <w:rFonts w:ascii="Times New Roman" w:eastAsia="MS Mincho" w:hAnsi="Times New Roman" w:cs="Times New Roman"/>
          <w:sz w:val="28"/>
          <w:szCs w:val="28"/>
        </w:rPr>
      </w:pPr>
      <w:r w:rsidRPr="005523DE">
        <w:rPr>
          <w:rFonts w:ascii="Times New Roman" w:eastAsia="MS Mincho" w:hAnsi="Times New Roman" w:cs="Times New Roman"/>
          <w:sz w:val="28"/>
          <w:szCs w:val="28"/>
        </w:rPr>
        <w:t>Установленная мощность котельной должна быть выше с учетом резервирования, тогда капитальные затраты на котельную составят</w:t>
      </w:r>
    </w:p>
    <w:p w:rsidR="005523DE" w:rsidRPr="005523DE" w:rsidRDefault="005523DE" w:rsidP="005523DE">
      <w:pPr>
        <w:tabs>
          <w:tab w:val="center" w:pos="4820"/>
          <w:tab w:val="right" w:pos="9356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5523DE">
        <w:rPr>
          <w:rFonts w:ascii="Times New Roman" w:hAnsi="Times New Roman" w:cs="Times New Roman"/>
          <w:sz w:val="28"/>
          <w:szCs w:val="28"/>
        </w:rPr>
        <w:tab/>
      </w:r>
      <w:r w:rsidRPr="005523DE">
        <w:rPr>
          <w:rFonts w:ascii="Times New Roman" w:hAnsi="Times New Roman" w:cs="Times New Roman"/>
          <w:position w:val="-12"/>
          <w:sz w:val="28"/>
          <w:szCs w:val="28"/>
        </w:rPr>
        <w:object w:dxaOrig="1380" w:dyaOrig="400">
          <v:shape id="_x0000_i1106" type="#_x0000_t75" style="width:69pt;height:20.25pt" o:ole="">
            <v:imagedata r:id="rId173" o:title=""/>
          </v:shape>
          <o:OLEObject Type="Embed" ProgID="Equation.3" ShapeID="_x0000_i1106" DrawAspect="Content" ObjectID="_1672939585" r:id="rId174"/>
        </w:object>
      </w:r>
      <w:r w:rsidRPr="005523DE">
        <w:rPr>
          <w:rFonts w:ascii="Times New Roman" w:hAnsi="Times New Roman" w:cs="Times New Roman"/>
          <w:sz w:val="28"/>
          <w:szCs w:val="28"/>
        </w:rPr>
        <w:t>,</w:t>
      </w:r>
      <w:r w:rsidRPr="005523DE">
        <w:rPr>
          <w:rFonts w:ascii="Times New Roman" w:hAnsi="Times New Roman" w:cs="Times New Roman"/>
          <w:sz w:val="28"/>
          <w:szCs w:val="28"/>
        </w:rPr>
        <w:tab/>
      </w:r>
    </w:p>
    <w:p w:rsidR="005523DE" w:rsidRPr="005523DE" w:rsidRDefault="005523DE" w:rsidP="005523DE">
      <w:pPr>
        <w:jc w:val="both"/>
        <w:rPr>
          <w:rFonts w:ascii="Times New Roman" w:eastAsia="MS Mincho" w:hAnsi="Times New Roman" w:cs="Times New Roman"/>
          <w:sz w:val="28"/>
          <w:szCs w:val="28"/>
        </w:rPr>
      </w:pPr>
      <w:r w:rsidRPr="005523DE">
        <w:rPr>
          <w:rFonts w:ascii="Times New Roman" w:eastAsia="MS Mincho" w:hAnsi="Times New Roman" w:cs="Times New Roman"/>
          <w:sz w:val="28"/>
          <w:szCs w:val="28"/>
        </w:rPr>
        <w:t xml:space="preserve">где </w:t>
      </w:r>
      <w:r w:rsidRPr="005523DE">
        <w:rPr>
          <w:rFonts w:ascii="Times New Roman" w:eastAsia="MS Mincho" w:hAnsi="Times New Roman" w:cs="Times New Roman"/>
          <w:i/>
          <w:sz w:val="28"/>
          <w:szCs w:val="28"/>
          <w:lang w:val="en-US"/>
        </w:rPr>
        <w:t>k</w:t>
      </w:r>
      <w:r w:rsidRPr="005523DE">
        <w:rPr>
          <w:rFonts w:ascii="Times New Roman" w:eastAsia="MS Mincho" w:hAnsi="Times New Roman" w:cs="Times New Roman"/>
          <w:sz w:val="28"/>
          <w:szCs w:val="28"/>
          <w:vertAlign w:val="subscript"/>
        </w:rPr>
        <w:t>3</w:t>
      </w:r>
      <w:r w:rsidRPr="005523DE">
        <w:rPr>
          <w:rFonts w:ascii="Times New Roman" w:eastAsia="MS Mincho" w:hAnsi="Times New Roman" w:cs="Times New Roman"/>
          <w:sz w:val="28"/>
          <w:szCs w:val="28"/>
        </w:rPr>
        <w:t>=1,5 </w:t>
      </w:r>
      <w:r w:rsidRPr="005523DE">
        <w:rPr>
          <w:rFonts w:ascii="Times New Roman" w:eastAsia="MS Mincho" w:hAnsi="Times New Roman" w:cs="Times New Roman"/>
          <w:sz w:val="28"/>
          <w:szCs w:val="28"/>
        </w:rPr>
        <w:sym w:font="Symbol" w:char="F02D"/>
      </w:r>
      <w:r w:rsidRPr="005523DE">
        <w:rPr>
          <w:rFonts w:ascii="Times New Roman" w:eastAsia="MS Mincho" w:hAnsi="Times New Roman" w:cs="Times New Roman"/>
          <w:sz w:val="28"/>
          <w:szCs w:val="28"/>
        </w:rPr>
        <w:t xml:space="preserve"> коэффициент, учитывающий резервирование мощности; </w:t>
      </w:r>
      <w:r w:rsidRPr="005523DE">
        <w:rPr>
          <w:rFonts w:ascii="Times New Roman" w:eastAsia="MS Mincho" w:hAnsi="Times New Roman" w:cs="Times New Roman"/>
          <w:position w:val="-12"/>
          <w:sz w:val="28"/>
          <w:szCs w:val="28"/>
        </w:rPr>
        <w:object w:dxaOrig="360" w:dyaOrig="400">
          <v:shape id="_x0000_i1107" type="#_x0000_t75" style="width:18pt;height:20.25pt" o:ole="">
            <v:imagedata r:id="rId175" o:title=""/>
          </v:shape>
          <o:OLEObject Type="Embed" ProgID="Equation.3" ShapeID="_x0000_i1107" DrawAspect="Content" ObjectID="_1672939586" r:id="rId176"/>
        </w:object>
      </w:r>
      <w:r w:rsidRPr="005523DE">
        <w:rPr>
          <w:rFonts w:ascii="Times New Roman" w:eastAsia="MS Mincho" w:hAnsi="Times New Roman" w:cs="Times New Roman"/>
          <w:sz w:val="28"/>
          <w:szCs w:val="28"/>
        </w:rPr>
        <w:t> </w:t>
      </w:r>
      <w:r w:rsidRPr="005523DE">
        <w:rPr>
          <w:rFonts w:ascii="Times New Roman" w:eastAsia="MS Mincho" w:hAnsi="Times New Roman" w:cs="Times New Roman"/>
          <w:sz w:val="28"/>
          <w:szCs w:val="28"/>
        </w:rPr>
        <w:sym w:font="Symbol" w:char="F02D"/>
      </w:r>
      <w:r w:rsidRPr="005523DE">
        <w:rPr>
          <w:rFonts w:ascii="Times New Roman" w:eastAsia="MS Mincho" w:hAnsi="Times New Roman" w:cs="Times New Roman"/>
          <w:sz w:val="28"/>
          <w:szCs w:val="28"/>
        </w:rPr>
        <w:t> удельные капиталовложения на единицу установленной мощности, которые с учетом монтажа составляют для энергетического оборудования около 1800 руб. за кВт установленной мощности. Эксплуатационные расходы складываются из затрат на топливо и затрат на заработную плату эксплуатационного персонала:</w:t>
      </w:r>
    </w:p>
    <w:p w:rsidR="005523DE" w:rsidRPr="005523DE" w:rsidRDefault="005523DE" w:rsidP="005523DE">
      <w:pPr>
        <w:jc w:val="both"/>
        <w:rPr>
          <w:rFonts w:ascii="Times New Roman" w:eastAsia="MS Mincho" w:hAnsi="Times New Roman" w:cs="Times New Roman"/>
          <w:sz w:val="28"/>
          <w:szCs w:val="28"/>
        </w:rPr>
      </w:pPr>
      <w:r w:rsidRPr="005523DE">
        <w:rPr>
          <w:rFonts w:ascii="Times New Roman" w:eastAsia="MS Mincho" w:hAnsi="Times New Roman" w:cs="Times New Roman"/>
          <w:sz w:val="28"/>
          <w:szCs w:val="28"/>
        </w:rPr>
        <w:t>а) затраты на топливо составляют</w:t>
      </w:r>
    </w:p>
    <w:p w:rsidR="005523DE" w:rsidRPr="005523DE" w:rsidRDefault="005523DE" w:rsidP="005523DE">
      <w:pPr>
        <w:tabs>
          <w:tab w:val="center" w:pos="4820"/>
          <w:tab w:val="right" w:pos="9356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5523DE">
        <w:rPr>
          <w:rFonts w:ascii="Times New Roman" w:hAnsi="Times New Roman" w:cs="Times New Roman"/>
          <w:sz w:val="28"/>
          <w:szCs w:val="28"/>
        </w:rPr>
        <w:tab/>
      </w:r>
      <w:r w:rsidRPr="005523DE">
        <w:rPr>
          <w:rFonts w:ascii="Times New Roman" w:hAnsi="Times New Roman" w:cs="Times New Roman"/>
          <w:position w:val="-34"/>
          <w:sz w:val="28"/>
          <w:szCs w:val="28"/>
        </w:rPr>
        <w:object w:dxaOrig="2640" w:dyaOrig="780">
          <v:shape id="_x0000_i1108" type="#_x0000_t75" style="width:132pt;height:39pt" o:ole="">
            <v:imagedata r:id="rId177" o:title=""/>
          </v:shape>
          <o:OLEObject Type="Embed" ProgID="Equation.3" ShapeID="_x0000_i1108" DrawAspect="Content" ObjectID="_1672939587" r:id="rId178"/>
        </w:object>
      </w:r>
      <w:r w:rsidRPr="005523DE">
        <w:rPr>
          <w:rFonts w:ascii="Times New Roman" w:hAnsi="Times New Roman" w:cs="Times New Roman"/>
          <w:sz w:val="28"/>
          <w:szCs w:val="28"/>
        </w:rPr>
        <w:t>,</w:t>
      </w:r>
      <w:r w:rsidRPr="005523DE">
        <w:rPr>
          <w:rFonts w:ascii="Times New Roman" w:hAnsi="Times New Roman" w:cs="Times New Roman"/>
          <w:sz w:val="28"/>
          <w:szCs w:val="28"/>
        </w:rPr>
        <w:tab/>
      </w:r>
    </w:p>
    <w:p w:rsidR="005523DE" w:rsidRPr="005523DE" w:rsidRDefault="005523DE" w:rsidP="005523DE">
      <w:pPr>
        <w:jc w:val="both"/>
        <w:rPr>
          <w:rFonts w:ascii="Times New Roman" w:eastAsia="MS Mincho" w:hAnsi="Times New Roman" w:cs="Times New Roman"/>
          <w:sz w:val="28"/>
          <w:szCs w:val="28"/>
        </w:rPr>
      </w:pPr>
      <w:r w:rsidRPr="005523DE">
        <w:rPr>
          <w:rFonts w:ascii="Times New Roman" w:eastAsia="MS Mincho" w:hAnsi="Times New Roman" w:cs="Times New Roman"/>
          <w:sz w:val="28"/>
          <w:szCs w:val="28"/>
        </w:rPr>
        <w:t xml:space="preserve">где </w:t>
      </w:r>
      <w:r w:rsidRPr="005523DE">
        <w:rPr>
          <w:rFonts w:ascii="Times New Roman" w:eastAsia="MS Mincho" w:hAnsi="Times New Roman" w:cs="Times New Roman"/>
          <w:i/>
          <w:sz w:val="28"/>
          <w:szCs w:val="28"/>
          <w:lang w:val="en-US"/>
        </w:rPr>
        <w:t>h</w:t>
      </w:r>
      <w:r w:rsidRPr="005523DE">
        <w:rPr>
          <w:rFonts w:ascii="Times New Roman" w:eastAsia="MS Mincho" w:hAnsi="Times New Roman" w:cs="Times New Roman"/>
          <w:sz w:val="28"/>
          <w:szCs w:val="28"/>
        </w:rPr>
        <w:t xml:space="preserve"> – число часов использования максимальной мощности (2670 час); </w:t>
      </w:r>
      <w:r w:rsidRPr="005523DE">
        <w:rPr>
          <w:rFonts w:ascii="Times New Roman" w:eastAsia="MS Mincho" w:hAnsi="Times New Roman" w:cs="Times New Roman"/>
          <w:position w:val="-12"/>
          <w:sz w:val="28"/>
          <w:szCs w:val="28"/>
        </w:rPr>
        <w:object w:dxaOrig="380" w:dyaOrig="400">
          <v:shape id="_x0000_i1109" type="#_x0000_t75" style="width:18.75pt;height:20.25pt" o:ole="">
            <v:imagedata r:id="rId179" o:title=""/>
          </v:shape>
          <o:OLEObject Type="Embed" ProgID="Equation.3" ShapeID="_x0000_i1109" DrawAspect="Content" ObjectID="_1672939588" r:id="rId180"/>
        </w:object>
      </w:r>
      <w:r w:rsidRPr="005523DE">
        <w:rPr>
          <w:rFonts w:ascii="Times New Roman" w:eastAsia="MS Mincho" w:hAnsi="Times New Roman" w:cs="Times New Roman"/>
          <w:sz w:val="28"/>
          <w:szCs w:val="28"/>
        </w:rPr>
        <w:t xml:space="preserve"> </w:t>
      </w:r>
      <w:r w:rsidRPr="005523DE">
        <w:rPr>
          <w:rFonts w:ascii="Times New Roman" w:eastAsia="MS Mincho" w:hAnsi="Times New Roman" w:cs="Times New Roman"/>
          <w:sz w:val="28"/>
          <w:szCs w:val="28"/>
        </w:rPr>
        <w:sym w:font="Symbol" w:char="F02D"/>
      </w:r>
      <w:r w:rsidRPr="005523DE">
        <w:rPr>
          <w:rFonts w:ascii="Times New Roman" w:eastAsia="MS Mincho" w:hAnsi="Times New Roman" w:cs="Times New Roman"/>
          <w:sz w:val="28"/>
          <w:szCs w:val="28"/>
        </w:rPr>
        <w:t xml:space="preserve"> теплота сгорания топлива (газа); </w:t>
      </w:r>
      <w:r w:rsidRPr="005523DE">
        <w:rPr>
          <w:rFonts w:ascii="Times New Roman" w:eastAsia="MS Mincho" w:hAnsi="Times New Roman" w:cs="Times New Roman"/>
          <w:position w:val="-12"/>
          <w:sz w:val="28"/>
          <w:szCs w:val="28"/>
        </w:rPr>
        <w:object w:dxaOrig="380" w:dyaOrig="380">
          <v:shape id="_x0000_i1110" type="#_x0000_t75" style="width:18.75pt;height:18.75pt" o:ole="">
            <v:imagedata r:id="rId181" o:title=""/>
          </v:shape>
          <o:OLEObject Type="Embed" ProgID="Equation.3" ShapeID="_x0000_i1110" DrawAspect="Content" ObjectID="_1672939589" r:id="rId182"/>
        </w:object>
      </w:r>
      <w:r w:rsidRPr="005523DE">
        <w:rPr>
          <w:rFonts w:ascii="Times New Roman" w:eastAsia="MS Mincho" w:hAnsi="Times New Roman" w:cs="Times New Roman"/>
          <w:sz w:val="28"/>
          <w:szCs w:val="28"/>
        </w:rPr>
        <w:t xml:space="preserve"> </w:t>
      </w:r>
      <w:r w:rsidRPr="005523DE">
        <w:rPr>
          <w:rFonts w:ascii="Times New Roman" w:eastAsia="MS Mincho" w:hAnsi="Times New Roman" w:cs="Times New Roman"/>
          <w:sz w:val="28"/>
          <w:szCs w:val="28"/>
        </w:rPr>
        <w:sym w:font="Symbol" w:char="F02D"/>
      </w:r>
      <w:r w:rsidRPr="005523DE">
        <w:rPr>
          <w:rFonts w:ascii="Times New Roman" w:eastAsia="MS Mincho" w:hAnsi="Times New Roman" w:cs="Times New Roman"/>
          <w:sz w:val="28"/>
          <w:szCs w:val="28"/>
        </w:rPr>
        <w:t xml:space="preserve"> стоимость топлива (в настоящее время 1200 руб. за 1000 м</w:t>
      </w:r>
      <w:r w:rsidRPr="005523DE">
        <w:rPr>
          <w:rFonts w:ascii="Times New Roman" w:eastAsia="MS Mincho" w:hAnsi="Times New Roman" w:cs="Times New Roman"/>
          <w:sz w:val="28"/>
          <w:szCs w:val="28"/>
          <w:vertAlign w:val="superscript"/>
        </w:rPr>
        <w:t>3</w:t>
      </w:r>
      <w:r w:rsidRPr="005523DE">
        <w:rPr>
          <w:rFonts w:ascii="Times New Roman" w:eastAsia="MS Mincho" w:hAnsi="Times New Roman" w:cs="Times New Roman"/>
          <w:sz w:val="28"/>
          <w:szCs w:val="28"/>
        </w:rPr>
        <w:t xml:space="preserve">); </w:t>
      </w:r>
      <w:r w:rsidRPr="005523DE">
        <w:rPr>
          <w:rFonts w:ascii="Times New Roman" w:eastAsia="MS Mincho" w:hAnsi="Times New Roman" w:cs="Times New Roman"/>
          <w:i/>
          <w:sz w:val="28"/>
          <w:szCs w:val="28"/>
        </w:rPr>
        <w:sym w:font="Symbol" w:char="F068"/>
      </w:r>
      <w:r w:rsidRPr="005523DE">
        <w:rPr>
          <w:rFonts w:ascii="Times New Roman" w:eastAsia="MS Mincho" w:hAnsi="Times New Roman" w:cs="Times New Roman"/>
          <w:sz w:val="28"/>
          <w:szCs w:val="28"/>
          <w:vertAlign w:val="subscript"/>
        </w:rPr>
        <w:t>к</w:t>
      </w:r>
      <w:r w:rsidRPr="005523DE">
        <w:rPr>
          <w:rFonts w:ascii="Times New Roman" w:eastAsia="MS Mincho" w:hAnsi="Times New Roman" w:cs="Times New Roman"/>
          <w:sz w:val="28"/>
          <w:szCs w:val="28"/>
        </w:rPr>
        <w:t xml:space="preserve"> – КПД котельной;</w:t>
      </w:r>
    </w:p>
    <w:p w:rsidR="005523DE" w:rsidRPr="005523DE" w:rsidRDefault="005523DE" w:rsidP="005523DE">
      <w:pPr>
        <w:jc w:val="both"/>
        <w:rPr>
          <w:rFonts w:ascii="Times New Roman" w:eastAsia="MS Mincho" w:hAnsi="Times New Roman" w:cs="Times New Roman"/>
          <w:sz w:val="28"/>
          <w:szCs w:val="28"/>
        </w:rPr>
      </w:pPr>
      <w:r w:rsidRPr="005523DE">
        <w:rPr>
          <w:rFonts w:ascii="Times New Roman" w:eastAsia="MS Mincho" w:hAnsi="Times New Roman" w:cs="Times New Roman"/>
          <w:sz w:val="28"/>
          <w:szCs w:val="28"/>
        </w:rPr>
        <w:t>б) зарплата обслуживающего персонала составляет</w:t>
      </w:r>
    </w:p>
    <w:p w:rsidR="005523DE" w:rsidRPr="005523DE" w:rsidRDefault="005523DE" w:rsidP="005523DE">
      <w:pPr>
        <w:tabs>
          <w:tab w:val="center" w:pos="4820"/>
          <w:tab w:val="right" w:pos="9356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5523DE">
        <w:rPr>
          <w:rFonts w:ascii="Times New Roman" w:hAnsi="Times New Roman" w:cs="Times New Roman"/>
          <w:sz w:val="28"/>
          <w:szCs w:val="28"/>
        </w:rPr>
        <w:tab/>
      </w:r>
      <w:r w:rsidRPr="005523DE">
        <w:rPr>
          <w:rFonts w:ascii="Times New Roman" w:hAnsi="Times New Roman" w:cs="Times New Roman"/>
          <w:position w:val="-12"/>
          <w:sz w:val="28"/>
          <w:szCs w:val="28"/>
        </w:rPr>
        <w:object w:dxaOrig="1120" w:dyaOrig="380">
          <v:shape id="_x0000_i1111" type="#_x0000_t75" style="width:56.25pt;height:18.75pt" o:ole="">
            <v:imagedata r:id="rId183" o:title=""/>
          </v:shape>
          <o:OLEObject Type="Embed" ProgID="Equation.3" ShapeID="_x0000_i1111" DrawAspect="Content" ObjectID="_1672939590" r:id="rId184"/>
        </w:object>
      </w:r>
      <w:r w:rsidRPr="005523DE">
        <w:rPr>
          <w:rFonts w:ascii="Times New Roman" w:hAnsi="Times New Roman" w:cs="Times New Roman"/>
          <w:sz w:val="28"/>
          <w:szCs w:val="28"/>
        </w:rPr>
        <w:t>,</w:t>
      </w:r>
      <w:r w:rsidRPr="005523DE">
        <w:rPr>
          <w:rFonts w:ascii="Times New Roman" w:hAnsi="Times New Roman" w:cs="Times New Roman"/>
          <w:sz w:val="28"/>
          <w:szCs w:val="28"/>
        </w:rPr>
        <w:tab/>
      </w:r>
    </w:p>
    <w:p w:rsidR="005523DE" w:rsidRPr="005523DE" w:rsidRDefault="005523DE" w:rsidP="005523DE">
      <w:pPr>
        <w:jc w:val="both"/>
        <w:rPr>
          <w:rFonts w:ascii="Times New Roman" w:eastAsia="MS Mincho" w:hAnsi="Times New Roman" w:cs="Times New Roman"/>
          <w:sz w:val="28"/>
          <w:szCs w:val="28"/>
        </w:rPr>
      </w:pPr>
      <w:r w:rsidRPr="005523DE">
        <w:rPr>
          <w:rFonts w:ascii="Times New Roman" w:eastAsia="MS Mincho" w:hAnsi="Times New Roman" w:cs="Times New Roman"/>
          <w:sz w:val="28"/>
          <w:szCs w:val="28"/>
        </w:rPr>
        <w:t xml:space="preserve">где </w:t>
      </w:r>
      <w:r w:rsidRPr="005523DE">
        <w:rPr>
          <w:rFonts w:ascii="Times New Roman" w:eastAsia="MS Mincho" w:hAnsi="Times New Roman" w:cs="Times New Roman"/>
          <w:i/>
          <w:sz w:val="28"/>
          <w:szCs w:val="28"/>
          <w:lang w:val="en-US"/>
        </w:rPr>
        <w:t>m</w:t>
      </w:r>
      <w:r w:rsidRPr="005523DE">
        <w:rPr>
          <w:rFonts w:ascii="Times New Roman" w:eastAsia="MS Mincho" w:hAnsi="Times New Roman" w:cs="Times New Roman"/>
          <w:sz w:val="28"/>
          <w:szCs w:val="28"/>
        </w:rPr>
        <w:t xml:space="preserve"> – персонал, 4-10 человек (зависит от мощности котельной); годовой фонд заработной платы при средней заработной плате в размере 6-10 тыс. руб. в месяц составляет </w:t>
      </w:r>
      <w:proofErr w:type="spellStart"/>
      <w:r w:rsidRPr="005523DE">
        <w:rPr>
          <w:rFonts w:ascii="Times New Roman" w:eastAsia="MS Mincho" w:hAnsi="Times New Roman" w:cs="Times New Roman"/>
          <w:i/>
          <w:sz w:val="28"/>
          <w:szCs w:val="28"/>
        </w:rPr>
        <w:t>Ф</w:t>
      </w:r>
      <w:r w:rsidRPr="005523DE">
        <w:rPr>
          <w:rFonts w:ascii="Times New Roman" w:eastAsia="MS Mincho" w:hAnsi="Times New Roman" w:cs="Times New Roman"/>
          <w:i/>
          <w:sz w:val="28"/>
          <w:szCs w:val="28"/>
          <w:vertAlign w:val="subscript"/>
        </w:rPr>
        <w:t>г</w:t>
      </w:r>
      <w:proofErr w:type="spellEnd"/>
      <w:r w:rsidRPr="005523DE">
        <w:rPr>
          <w:rFonts w:ascii="Times New Roman" w:eastAsia="MS Mincho" w:hAnsi="Times New Roman" w:cs="Times New Roman"/>
          <w:sz w:val="28"/>
          <w:szCs w:val="28"/>
        </w:rPr>
        <w:t xml:space="preserve"> = (6-10)·12, тыс. руб.</w:t>
      </w:r>
    </w:p>
    <w:p w:rsidR="005523DE" w:rsidRPr="005523DE" w:rsidRDefault="005523DE" w:rsidP="005523DE">
      <w:pPr>
        <w:jc w:val="both"/>
        <w:rPr>
          <w:rFonts w:ascii="Times New Roman" w:eastAsia="MS Mincho" w:hAnsi="Times New Roman" w:cs="Times New Roman"/>
          <w:sz w:val="28"/>
          <w:szCs w:val="28"/>
        </w:rPr>
      </w:pPr>
      <w:r w:rsidRPr="005523DE">
        <w:rPr>
          <w:rFonts w:ascii="Times New Roman" w:eastAsia="MS Mincho" w:hAnsi="Times New Roman" w:cs="Times New Roman"/>
          <w:sz w:val="28"/>
          <w:szCs w:val="28"/>
        </w:rPr>
        <w:t>Суммарные затраты на эксплуатацию котельной составят</w:t>
      </w:r>
    </w:p>
    <w:p w:rsidR="005523DE" w:rsidRPr="005523DE" w:rsidRDefault="005523DE" w:rsidP="005523DE">
      <w:pPr>
        <w:tabs>
          <w:tab w:val="center" w:pos="4820"/>
          <w:tab w:val="right" w:pos="9356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5523DE">
        <w:rPr>
          <w:rFonts w:ascii="Times New Roman" w:hAnsi="Times New Roman" w:cs="Times New Roman"/>
          <w:sz w:val="28"/>
          <w:szCs w:val="28"/>
        </w:rPr>
        <w:tab/>
      </w:r>
      <w:r w:rsidRPr="005523DE">
        <w:rPr>
          <w:rFonts w:ascii="Times New Roman" w:hAnsi="Times New Roman" w:cs="Times New Roman"/>
          <w:position w:val="-30"/>
          <w:sz w:val="28"/>
          <w:szCs w:val="28"/>
        </w:rPr>
        <w:object w:dxaOrig="3040" w:dyaOrig="680">
          <v:shape id="_x0000_i1112" type="#_x0000_t75" style="width:152.25pt;height:33.75pt" o:ole="">
            <v:imagedata r:id="rId185" o:title=""/>
          </v:shape>
          <o:OLEObject Type="Embed" ProgID="Equation.3" ShapeID="_x0000_i1112" DrawAspect="Content" ObjectID="_1672939591" r:id="rId186"/>
        </w:object>
      </w:r>
      <w:r w:rsidRPr="005523DE">
        <w:rPr>
          <w:rFonts w:ascii="Times New Roman" w:hAnsi="Times New Roman" w:cs="Times New Roman"/>
          <w:sz w:val="28"/>
          <w:szCs w:val="28"/>
        </w:rPr>
        <w:t>,</w:t>
      </w:r>
      <w:r w:rsidRPr="005523DE">
        <w:rPr>
          <w:rFonts w:ascii="Times New Roman" w:hAnsi="Times New Roman" w:cs="Times New Roman"/>
          <w:sz w:val="28"/>
          <w:szCs w:val="28"/>
        </w:rPr>
        <w:tab/>
      </w:r>
    </w:p>
    <w:p w:rsidR="005523DE" w:rsidRPr="005523DE" w:rsidRDefault="005523DE" w:rsidP="005523DE">
      <w:pPr>
        <w:tabs>
          <w:tab w:val="center" w:pos="4820"/>
          <w:tab w:val="right" w:pos="9356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5523DE">
        <w:rPr>
          <w:rFonts w:ascii="Times New Roman" w:hAnsi="Times New Roman" w:cs="Times New Roman"/>
          <w:sz w:val="28"/>
          <w:szCs w:val="28"/>
        </w:rPr>
        <w:t xml:space="preserve">где </w:t>
      </w:r>
      <w:r w:rsidRPr="005523DE">
        <w:rPr>
          <w:rFonts w:ascii="Times New Roman" w:hAnsi="Times New Roman" w:cs="Times New Roman"/>
          <w:i/>
          <w:sz w:val="28"/>
          <w:szCs w:val="28"/>
          <w:lang w:val="en-US"/>
        </w:rPr>
        <w:t>P</w:t>
      </w:r>
      <w:r w:rsidRPr="005523DE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a</w:t>
      </w:r>
      <w:r w:rsidRPr="005523DE">
        <w:rPr>
          <w:rFonts w:ascii="Times New Roman" w:hAnsi="Times New Roman" w:cs="Times New Roman"/>
          <w:sz w:val="28"/>
          <w:szCs w:val="28"/>
        </w:rPr>
        <w:t xml:space="preserve"> – процент амортизации.</w:t>
      </w:r>
    </w:p>
    <w:p w:rsidR="005523DE" w:rsidRPr="005523DE" w:rsidRDefault="005523DE" w:rsidP="005523DE">
      <w:pPr>
        <w:jc w:val="both"/>
        <w:rPr>
          <w:rFonts w:ascii="Times New Roman" w:eastAsia="MS Mincho" w:hAnsi="Times New Roman" w:cs="Times New Roman"/>
          <w:sz w:val="28"/>
          <w:szCs w:val="28"/>
        </w:rPr>
      </w:pPr>
      <w:r w:rsidRPr="005523DE">
        <w:rPr>
          <w:rFonts w:ascii="Times New Roman" w:eastAsia="MS Mincho" w:hAnsi="Times New Roman" w:cs="Times New Roman"/>
          <w:sz w:val="28"/>
          <w:szCs w:val="28"/>
        </w:rPr>
        <w:t>Утилизационная установка компрессорной станции</w:t>
      </w:r>
    </w:p>
    <w:p w:rsidR="005523DE" w:rsidRPr="005523DE" w:rsidRDefault="005523DE" w:rsidP="005523DE">
      <w:pPr>
        <w:ind w:firstLine="720"/>
        <w:jc w:val="both"/>
        <w:rPr>
          <w:rFonts w:ascii="Times New Roman" w:eastAsia="MS Mincho" w:hAnsi="Times New Roman" w:cs="Times New Roman"/>
          <w:sz w:val="28"/>
          <w:szCs w:val="28"/>
        </w:rPr>
      </w:pPr>
      <w:r w:rsidRPr="005523DE">
        <w:rPr>
          <w:rFonts w:ascii="Times New Roman" w:eastAsia="MS Mincho" w:hAnsi="Times New Roman" w:cs="Times New Roman"/>
          <w:sz w:val="28"/>
          <w:szCs w:val="28"/>
        </w:rPr>
        <w:lastRenderedPageBreak/>
        <w:t>Капиталовложение включают в себя две составляющие: капитальные затраты  на установку теплообменника и на сооружение магистрального трубопровода теплоснабжения.</w:t>
      </w:r>
    </w:p>
    <w:p w:rsidR="005523DE" w:rsidRPr="005523DE" w:rsidRDefault="005523DE" w:rsidP="005523DE">
      <w:pPr>
        <w:jc w:val="both"/>
        <w:rPr>
          <w:rFonts w:ascii="Times New Roman" w:eastAsia="MS Mincho" w:hAnsi="Times New Roman" w:cs="Times New Roman"/>
          <w:sz w:val="28"/>
          <w:szCs w:val="28"/>
        </w:rPr>
      </w:pPr>
      <w:r w:rsidRPr="005523DE">
        <w:rPr>
          <w:rFonts w:ascii="Times New Roman" w:eastAsia="MS Mincho" w:hAnsi="Times New Roman" w:cs="Times New Roman"/>
          <w:sz w:val="28"/>
          <w:szCs w:val="28"/>
        </w:rPr>
        <w:t xml:space="preserve">1. Затраты на установку теплообменника за турбиной ГТ-10 составляют  </w:t>
      </w:r>
      <w:r w:rsidRPr="005523DE">
        <w:rPr>
          <w:rFonts w:ascii="Times New Roman" w:eastAsia="MS Mincho" w:hAnsi="Times New Roman" w:cs="Times New Roman"/>
          <w:position w:val="-12"/>
          <w:sz w:val="28"/>
          <w:szCs w:val="28"/>
        </w:rPr>
        <w:object w:dxaOrig="360" w:dyaOrig="380">
          <v:shape id="_x0000_i1113" type="#_x0000_t75" style="width:18pt;height:18.75pt" o:ole="">
            <v:imagedata r:id="rId187" o:title=""/>
          </v:shape>
          <o:OLEObject Type="Embed" ProgID="Equation.3" ShapeID="_x0000_i1113" DrawAspect="Content" ObjectID="_1672939592" r:id="rId188"/>
        </w:object>
      </w:r>
      <w:r w:rsidRPr="005523DE">
        <w:rPr>
          <w:rFonts w:ascii="Times New Roman" w:eastAsia="MS Mincho" w:hAnsi="Times New Roman" w:cs="Times New Roman"/>
          <w:sz w:val="28"/>
          <w:szCs w:val="28"/>
        </w:rPr>
        <w:t> = 300 тыс. руб.</w:t>
      </w:r>
    </w:p>
    <w:p w:rsidR="005523DE" w:rsidRPr="005523DE" w:rsidRDefault="005523DE" w:rsidP="005523DE">
      <w:pPr>
        <w:jc w:val="both"/>
        <w:rPr>
          <w:rFonts w:ascii="Times New Roman" w:eastAsia="MS Mincho" w:hAnsi="Times New Roman" w:cs="Times New Roman"/>
          <w:sz w:val="28"/>
          <w:szCs w:val="28"/>
        </w:rPr>
      </w:pPr>
      <w:r w:rsidRPr="005523DE">
        <w:rPr>
          <w:rFonts w:ascii="Times New Roman" w:eastAsia="MS Mincho" w:hAnsi="Times New Roman" w:cs="Times New Roman"/>
          <w:sz w:val="28"/>
          <w:szCs w:val="28"/>
        </w:rPr>
        <w:t xml:space="preserve">2. Капиталовложения в тепловую сеть зависят от длины </w:t>
      </w:r>
      <w:r w:rsidRPr="005523DE">
        <w:rPr>
          <w:rFonts w:ascii="Times New Roman" w:eastAsia="MS Mincho" w:hAnsi="Times New Roman" w:cs="Times New Roman"/>
          <w:i/>
          <w:sz w:val="28"/>
          <w:szCs w:val="28"/>
          <w:lang w:val="en-US"/>
        </w:rPr>
        <w:t>l</w:t>
      </w:r>
      <w:r w:rsidRPr="005523DE">
        <w:rPr>
          <w:rFonts w:ascii="Times New Roman" w:eastAsia="MS Mincho" w:hAnsi="Times New Roman" w:cs="Times New Roman"/>
          <w:sz w:val="28"/>
          <w:szCs w:val="28"/>
        </w:rPr>
        <w:t xml:space="preserve"> и диаметра </w:t>
      </w:r>
      <w:r w:rsidRPr="005523DE">
        <w:rPr>
          <w:rFonts w:ascii="Times New Roman" w:eastAsia="MS Mincho" w:hAnsi="Times New Roman" w:cs="Times New Roman"/>
          <w:i/>
          <w:sz w:val="28"/>
          <w:szCs w:val="28"/>
          <w:lang w:val="en-US"/>
        </w:rPr>
        <w:t>d</w:t>
      </w:r>
      <w:r w:rsidRPr="005523DE">
        <w:rPr>
          <w:rFonts w:ascii="Times New Roman" w:eastAsia="MS Mincho" w:hAnsi="Times New Roman" w:cs="Times New Roman"/>
          <w:sz w:val="28"/>
          <w:szCs w:val="28"/>
        </w:rPr>
        <w:t xml:space="preserve"> трубопровода </w:t>
      </w:r>
      <w:r w:rsidRPr="005523DE">
        <w:rPr>
          <w:rFonts w:ascii="Times New Roman" w:eastAsia="MS Mincho" w:hAnsi="Times New Roman" w:cs="Times New Roman"/>
          <w:position w:val="-12"/>
          <w:sz w:val="28"/>
          <w:szCs w:val="28"/>
          <w:lang w:val="en-US"/>
        </w:rPr>
        <w:object w:dxaOrig="1500" w:dyaOrig="400">
          <v:shape id="_x0000_i1114" type="#_x0000_t75" style="width:75pt;height:20.25pt" o:ole="">
            <v:imagedata r:id="rId189" o:title=""/>
          </v:shape>
          <o:OLEObject Type="Embed" ProgID="Equation.3" ShapeID="_x0000_i1114" DrawAspect="Content" ObjectID="_1672939593" r:id="rId190"/>
        </w:object>
      </w:r>
      <w:r w:rsidRPr="005523DE">
        <w:rPr>
          <w:rFonts w:ascii="Times New Roman" w:eastAsia="MS Mincho" w:hAnsi="Times New Roman" w:cs="Times New Roman"/>
          <w:sz w:val="28"/>
          <w:szCs w:val="28"/>
        </w:rPr>
        <w:t xml:space="preserve">. Здесь </w:t>
      </w:r>
      <w:r w:rsidRPr="005523DE">
        <w:rPr>
          <w:rFonts w:ascii="Times New Roman" w:eastAsia="MS Mincho" w:hAnsi="Times New Roman" w:cs="Times New Roman"/>
          <w:position w:val="-12"/>
          <w:sz w:val="28"/>
          <w:szCs w:val="28"/>
          <w:lang w:val="en-US"/>
        </w:rPr>
        <w:object w:dxaOrig="1500" w:dyaOrig="400">
          <v:shape id="_x0000_i1115" type="#_x0000_t75" style="width:75pt;height:20.25pt" o:ole="">
            <v:imagedata r:id="rId191" o:title=""/>
          </v:shape>
          <o:OLEObject Type="Embed" ProgID="Equation.3" ShapeID="_x0000_i1115" DrawAspect="Content" ObjectID="_1672939594" r:id="rId192"/>
        </w:object>
      </w:r>
      <w:r w:rsidRPr="005523DE">
        <w:rPr>
          <w:rFonts w:ascii="Times New Roman" w:eastAsia="MS Mincho" w:hAnsi="Times New Roman" w:cs="Times New Roman"/>
          <w:sz w:val="28"/>
          <w:szCs w:val="28"/>
        </w:rPr>
        <w:t xml:space="preserve"> </w:t>
      </w:r>
      <w:r w:rsidRPr="005523DE">
        <w:rPr>
          <w:rFonts w:ascii="Times New Roman" w:eastAsia="MS Mincho" w:hAnsi="Times New Roman" w:cs="Times New Roman"/>
          <w:sz w:val="28"/>
          <w:szCs w:val="28"/>
        </w:rPr>
        <w:sym w:font="Symbol" w:char="F02D"/>
      </w:r>
      <w:r w:rsidRPr="005523DE">
        <w:rPr>
          <w:rFonts w:ascii="Times New Roman" w:eastAsia="MS Mincho" w:hAnsi="Times New Roman" w:cs="Times New Roman"/>
          <w:sz w:val="28"/>
          <w:szCs w:val="28"/>
        </w:rPr>
        <w:t xml:space="preserve"> удельные капвложения на 1 м трубопровода, коэффициенты </w:t>
      </w:r>
      <w:r w:rsidRPr="005523DE">
        <w:rPr>
          <w:rFonts w:ascii="Times New Roman" w:eastAsia="MS Mincho" w:hAnsi="Times New Roman" w:cs="Times New Roman"/>
          <w:i/>
          <w:sz w:val="28"/>
          <w:szCs w:val="28"/>
          <w:lang w:val="en-US"/>
        </w:rPr>
        <w:t>a</w:t>
      </w:r>
      <w:r w:rsidRPr="005523DE">
        <w:rPr>
          <w:rFonts w:ascii="Times New Roman" w:eastAsia="MS Mincho" w:hAnsi="Times New Roman" w:cs="Times New Roman"/>
          <w:sz w:val="28"/>
          <w:szCs w:val="28"/>
        </w:rPr>
        <w:t xml:space="preserve"> и </w:t>
      </w:r>
      <w:r w:rsidRPr="005523DE">
        <w:rPr>
          <w:rFonts w:ascii="Times New Roman" w:eastAsia="MS Mincho" w:hAnsi="Times New Roman" w:cs="Times New Roman"/>
          <w:i/>
          <w:sz w:val="28"/>
          <w:szCs w:val="28"/>
          <w:lang w:val="en-US"/>
        </w:rPr>
        <w:t>b</w:t>
      </w:r>
      <w:r w:rsidRPr="005523DE">
        <w:rPr>
          <w:rFonts w:ascii="Times New Roman" w:eastAsia="MS Mincho" w:hAnsi="Times New Roman" w:cs="Times New Roman"/>
          <w:sz w:val="28"/>
          <w:szCs w:val="28"/>
        </w:rPr>
        <w:t xml:space="preserve"> составляют соответственно 60 и 6000. руб.</w:t>
      </w:r>
    </w:p>
    <w:p w:rsidR="005523DE" w:rsidRPr="005523DE" w:rsidRDefault="005523DE" w:rsidP="005523DE">
      <w:pPr>
        <w:ind w:firstLine="720"/>
        <w:jc w:val="both"/>
        <w:rPr>
          <w:rFonts w:ascii="Times New Roman" w:eastAsia="MS Mincho" w:hAnsi="Times New Roman" w:cs="Times New Roman"/>
          <w:sz w:val="28"/>
          <w:szCs w:val="28"/>
        </w:rPr>
      </w:pPr>
      <w:r w:rsidRPr="005523DE">
        <w:rPr>
          <w:rFonts w:ascii="Times New Roman" w:eastAsia="MS Mincho" w:hAnsi="Times New Roman" w:cs="Times New Roman"/>
          <w:sz w:val="28"/>
          <w:szCs w:val="28"/>
        </w:rPr>
        <w:t>Диаметр трубопровода связан с расходом воды и тепловой нагрузкой. Расход воды в теплосети при качественном регулировании постоянный и рассчитывается по максимальной нагрузке на отопление</w:t>
      </w:r>
      <w:proofErr w:type="gramStart"/>
      <w:r w:rsidRPr="005523DE">
        <w:rPr>
          <w:rFonts w:ascii="Times New Roman" w:eastAsia="MS Mincho" w:hAnsi="Times New Roman" w:cs="Times New Roman"/>
          <w:sz w:val="28"/>
          <w:szCs w:val="28"/>
        </w:rPr>
        <w:t>:</w:t>
      </w:r>
      <w:proofErr w:type="gramEnd"/>
    </w:p>
    <w:p w:rsidR="005523DE" w:rsidRPr="005523DE" w:rsidRDefault="005523DE" w:rsidP="005523DE">
      <w:pPr>
        <w:tabs>
          <w:tab w:val="center" w:pos="4820"/>
          <w:tab w:val="right" w:pos="9356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5523DE">
        <w:rPr>
          <w:rFonts w:ascii="Times New Roman" w:hAnsi="Times New Roman" w:cs="Times New Roman"/>
          <w:sz w:val="28"/>
          <w:szCs w:val="28"/>
        </w:rPr>
        <w:tab/>
      </w:r>
      <w:r w:rsidRPr="005523DE">
        <w:rPr>
          <w:rFonts w:ascii="Times New Roman" w:hAnsi="Times New Roman" w:cs="Times New Roman"/>
          <w:position w:val="-16"/>
          <w:sz w:val="28"/>
          <w:szCs w:val="28"/>
        </w:rPr>
        <w:object w:dxaOrig="2240" w:dyaOrig="420">
          <v:shape id="_x0000_i1116" type="#_x0000_t75" style="width:111.75pt;height:21pt" o:ole="">
            <v:imagedata r:id="rId193" o:title=""/>
          </v:shape>
          <o:OLEObject Type="Embed" ProgID="Equation.3" ShapeID="_x0000_i1116" DrawAspect="Content" ObjectID="_1672939595" r:id="rId194"/>
        </w:object>
      </w:r>
      <w:r w:rsidRPr="005523DE">
        <w:rPr>
          <w:rFonts w:ascii="Times New Roman" w:hAnsi="Times New Roman" w:cs="Times New Roman"/>
          <w:sz w:val="28"/>
          <w:szCs w:val="28"/>
        </w:rPr>
        <w:t>.</w:t>
      </w:r>
      <w:r w:rsidRPr="005523DE">
        <w:rPr>
          <w:rFonts w:ascii="Times New Roman" w:hAnsi="Times New Roman" w:cs="Times New Roman"/>
          <w:sz w:val="28"/>
          <w:szCs w:val="28"/>
        </w:rPr>
        <w:tab/>
      </w:r>
    </w:p>
    <w:p w:rsidR="005523DE" w:rsidRPr="005523DE" w:rsidRDefault="005523DE" w:rsidP="005523DE">
      <w:pPr>
        <w:jc w:val="both"/>
        <w:rPr>
          <w:rFonts w:ascii="Times New Roman" w:eastAsia="MS Mincho" w:hAnsi="Times New Roman" w:cs="Times New Roman"/>
          <w:sz w:val="28"/>
          <w:szCs w:val="28"/>
        </w:rPr>
      </w:pPr>
      <w:r w:rsidRPr="005523DE">
        <w:rPr>
          <w:rFonts w:ascii="Times New Roman" w:eastAsia="MS Mincho" w:hAnsi="Times New Roman" w:cs="Times New Roman"/>
          <w:sz w:val="28"/>
          <w:szCs w:val="28"/>
        </w:rPr>
        <w:t>Суммарное падение давления составляет</w:t>
      </w:r>
    </w:p>
    <w:p w:rsidR="005523DE" w:rsidRPr="005523DE" w:rsidRDefault="005523DE" w:rsidP="005523DE">
      <w:pPr>
        <w:tabs>
          <w:tab w:val="center" w:pos="4820"/>
          <w:tab w:val="right" w:pos="9356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5523DE">
        <w:rPr>
          <w:rFonts w:ascii="Times New Roman" w:hAnsi="Times New Roman" w:cs="Times New Roman"/>
          <w:sz w:val="28"/>
          <w:szCs w:val="28"/>
        </w:rPr>
        <w:tab/>
      </w:r>
      <w:r w:rsidRPr="005523DE">
        <w:rPr>
          <w:rFonts w:ascii="Times New Roman" w:hAnsi="Times New Roman" w:cs="Times New Roman"/>
          <w:position w:val="-12"/>
          <w:sz w:val="28"/>
          <w:szCs w:val="28"/>
        </w:rPr>
        <w:object w:dxaOrig="1800" w:dyaOrig="380">
          <v:shape id="_x0000_i1117" type="#_x0000_t75" style="width:90pt;height:18.75pt" o:ole="">
            <v:imagedata r:id="rId195" o:title=""/>
          </v:shape>
          <o:OLEObject Type="Embed" ProgID="Equation.3" ShapeID="_x0000_i1117" DrawAspect="Content" ObjectID="_1672939596" r:id="rId196"/>
        </w:object>
      </w:r>
      <w:r w:rsidRPr="005523DE">
        <w:rPr>
          <w:rFonts w:ascii="Times New Roman" w:hAnsi="Times New Roman" w:cs="Times New Roman"/>
          <w:sz w:val="28"/>
          <w:szCs w:val="28"/>
        </w:rPr>
        <w:t>,</w:t>
      </w:r>
      <w:r w:rsidRPr="005523DE">
        <w:rPr>
          <w:rFonts w:ascii="Times New Roman" w:hAnsi="Times New Roman" w:cs="Times New Roman"/>
          <w:sz w:val="28"/>
          <w:szCs w:val="28"/>
        </w:rPr>
        <w:tab/>
        <w:t xml:space="preserve"> </w:t>
      </w:r>
    </w:p>
    <w:p w:rsidR="005523DE" w:rsidRPr="005523DE" w:rsidRDefault="005523DE" w:rsidP="005523DE">
      <w:pPr>
        <w:jc w:val="both"/>
        <w:rPr>
          <w:rFonts w:ascii="Times New Roman" w:eastAsia="MS Mincho" w:hAnsi="Times New Roman" w:cs="Times New Roman"/>
          <w:sz w:val="28"/>
          <w:szCs w:val="28"/>
        </w:rPr>
      </w:pPr>
      <w:r w:rsidRPr="005523DE">
        <w:rPr>
          <w:rFonts w:ascii="Times New Roman" w:eastAsia="MS Mincho" w:hAnsi="Times New Roman" w:cs="Times New Roman"/>
          <w:sz w:val="28"/>
          <w:szCs w:val="28"/>
        </w:rPr>
        <w:t xml:space="preserve">где: </w:t>
      </w:r>
      <w:r w:rsidRPr="005523DE">
        <w:rPr>
          <w:rFonts w:ascii="Times New Roman" w:eastAsia="MS Mincho" w:hAnsi="Times New Roman" w:cs="Times New Roman"/>
          <w:position w:val="-12"/>
          <w:sz w:val="28"/>
          <w:szCs w:val="28"/>
        </w:rPr>
        <w:object w:dxaOrig="340" w:dyaOrig="380">
          <v:shape id="_x0000_i1118" type="#_x0000_t75" style="width:17.25pt;height:19.5pt" o:ole="">
            <v:imagedata r:id="rId197" o:title=""/>
          </v:shape>
          <o:OLEObject Type="Embed" ProgID="Equation.3" ShapeID="_x0000_i1118" DrawAspect="Content" ObjectID="_1672939597" r:id="rId198"/>
        </w:object>
      </w:r>
      <w:r w:rsidRPr="005523DE">
        <w:rPr>
          <w:rFonts w:ascii="Times New Roman" w:eastAsia="MS Mincho" w:hAnsi="Times New Roman" w:cs="Times New Roman"/>
          <w:sz w:val="28"/>
          <w:szCs w:val="28"/>
        </w:rPr>
        <w:t xml:space="preserve"> </w:t>
      </w:r>
      <w:r w:rsidRPr="005523DE">
        <w:rPr>
          <w:rFonts w:ascii="Times New Roman" w:eastAsia="MS Mincho" w:hAnsi="Times New Roman" w:cs="Times New Roman"/>
          <w:sz w:val="28"/>
          <w:szCs w:val="28"/>
        </w:rPr>
        <w:sym w:font="Symbol" w:char="F02D"/>
      </w:r>
      <w:r w:rsidRPr="005523DE">
        <w:rPr>
          <w:rFonts w:ascii="Times New Roman" w:eastAsia="MS Mincho" w:hAnsi="Times New Roman" w:cs="Times New Roman"/>
          <w:sz w:val="28"/>
          <w:szCs w:val="28"/>
        </w:rPr>
        <w:t xml:space="preserve"> удельное падение давления по длине трубопровода, Па/м; α – коэффициент, учитывающий долю местных сопротивлений.</w:t>
      </w:r>
    </w:p>
    <w:p w:rsidR="005523DE" w:rsidRPr="005523DE" w:rsidRDefault="005523DE" w:rsidP="005523DE">
      <w:pPr>
        <w:ind w:firstLine="708"/>
        <w:jc w:val="both"/>
        <w:rPr>
          <w:rFonts w:ascii="Times New Roman" w:eastAsia="MS Mincho" w:hAnsi="Times New Roman" w:cs="Times New Roman"/>
          <w:sz w:val="28"/>
          <w:szCs w:val="28"/>
        </w:rPr>
      </w:pPr>
      <w:r w:rsidRPr="005523DE">
        <w:rPr>
          <w:rFonts w:ascii="Times New Roman" w:eastAsia="MS Mincho" w:hAnsi="Times New Roman" w:cs="Times New Roman"/>
          <w:sz w:val="28"/>
          <w:szCs w:val="28"/>
        </w:rPr>
        <w:t xml:space="preserve">Массовый расход </w:t>
      </w:r>
      <w:r w:rsidRPr="005523DE">
        <w:rPr>
          <w:rFonts w:ascii="Times New Roman" w:eastAsia="MS Mincho" w:hAnsi="Times New Roman" w:cs="Times New Roman"/>
          <w:i/>
          <w:sz w:val="28"/>
          <w:szCs w:val="28"/>
          <w:lang w:val="en-US"/>
        </w:rPr>
        <w:t>G</w:t>
      </w:r>
      <w:r w:rsidRPr="005523DE">
        <w:rPr>
          <w:rFonts w:ascii="Times New Roman" w:eastAsia="MS Mincho" w:hAnsi="Times New Roman" w:cs="Times New Roman"/>
          <w:sz w:val="28"/>
          <w:szCs w:val="28"/>
        </w:rPr>
        <w:t xml:space="preserve"> </w:t>
      </w:r>
      <w:proofErr w:type="gramStart"/>
      <w:r w:rsidRPr="005523DE">
        <w:rPr>
          <w:rFonts w:ascii="Times New Roman" w:eastAsia="MS Mincho" w:hAnsi="Times New Roman" w:cs="Times New Roman"/>
          <w:sz w:val="28"/>
          <w:szCs w:val="28"/>
        </w:rPr>
        <w:t xml:space="preserve">связан с диаметром соотношением </w:t>
      </w:r>
      <w:r w:rsidRPr="005523DE">
        <w:rPr>
          <w:rFonts w:ascii="Times New Roman" w:eastAsia="MS Mincho" w:hAnsi="Times New Roman" w:cs="Times New Roman"/>
          <w:position w:val="-24"/>
          <w:sz w:val="28"/>
          <w:szCs w:val="28"/>
        </w:rPr>
        <w:object w:dxaOrig="1280" w:dyaOrig="660">
          <v:shape id="_x0000_i1119" type="#_x0000_t75" style="width:63.75pt;height:33pt" o:ole="">
            <v:imagedata r:id="rId199" o:title=""/>
          </v:shape>
          <o:OLEObject Type="Embed" ProgID="Equation.3" ShapeID="_x0000_i1119" DrawAspect="Content" ObjectID="_1672939598" r:id="rId200"/>
        </w:object>
      </w:r>
      <w:r w:rsidRPr="005523DE">
        <w:rPr>
          <w:rFonts w:ascii="Times New Roman" w:eastAsia="MS Mincho" w:hAnsi="Times New Roman" w:cs="Times New Roman"/>
          <w:sz w:val="28"/>
          <w:szCs w:val="28"/>
        </w:rPr>
        <w:t>отсюда диаметр трубопровода равен</w:t>
      </w:r>
      <w:proofErr w:type="gramEnd"/>
      <w:r w:rsidRPr="005523DE">
        <w:rPr>
          <w:rFonts w:ascii="Times New Roman" w:eastAsia="MS Mincho" w:hAnsi="Times New Roman" w:cs="Times New Roman"/>
          <w:sz w:val="28"/>
          <w:szCs w:val="28"/>
        </w:rPr>
        <w:t xml:space="preserve">  </w:t>
      </w:r>
      <w:r w:rsidRPr="005523DE">
        <w:rPr>
          <w:rFonts w:ascii="Times New Roman" w:eastAsia="MS Mincho" w:hAnsi="Times New Roman" w:cs="Times New Roman"/>
          <w:position w:val="-30"/>
          <w:sz w:val="28"/>
          <w:szCs w:val="28"/>
        </w:rPr>
        <w:object w:dxaOrig="1120" w:dyaOrig="740">
          <v:shape id="_x0000_i1120" type="#_x0000_t75" style="width:56.25pt;height:36.75pt" o:ole="">
            <v:imagedata r:id="rId201" o:title=""/>
          </v:shape>
          <o:OLEObject Type="Embed" ProgID="Equation.3" ShapeID="_x0000_i1120" DrawAspect="Content" ObjectID="_1672939599" r:id="rId202"/>
        </w:object>
      </w:r>
      <w:r w:rsidRPr="005523DE">
        <w:rPr>
          <w:rFonts w:ascii="Times New Roman" w:eastAsia="MS Mincho" w:hAnsi="Times New Roman" w:cs="Times New Roman"/>
          <w:sz w:val="28"/>
          <w:szCs w:val="28"/>
        </w:rPr>
        <w:t>. Скорость в трубопроводе составляет около ~1 м/с, тогда диаметр трубопровода может быть выражен как</w:t>
      </w:r>
    </w:p>
    <w:p w:rsidR="005523DE" w:rsidRPr="005523DE" w:rsidRDefault="005523DE" w:rsidP="005523DE">
      <w:pPr>
        <w:tabs>
          <w:tab w:val="center" w:pos="4820"/>
          <w:tab w:val="right" w:pos="9356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5523DE">
        <w:rPr>
          <w:rFonts w:ascii="Times New Roman" w:hAnsi="Times New Roman" w:cs="Times New Roman"/>
          <w:sz w:val="28"/>
          <w:szCs w:val="28"/>
        </w:rPr>
        <w:tab/>
      </w:r>
      <w:r w:rsidRPr="005523DE">
        <w:rPr>
          <w:rFonts w:ascii="Times New Roman" w:hAnsi="Times New Roman" w:cs="Times New Roman"/>
          <w:position w:val="-40"/>
          <w:sz w:val="28"/>
          <w:szCs w:val="28"/>
        </w:rPr>
        <w:object w:dxaOrig="2540" w:dyaOrig="880">
          <v:shape id="_x0000_i1121" type="#_x0000_t75" style="width:126.75pt;height:44.25pt" o:ole="">
            <v:imagedata r:id="rId203" o:title=""/>
          </v:shape>
          <o:OLEObject Type="Embed" ProgID="Equation.3" ShapeID="_x0000_i1121" DrawAspect="Content" ObjectID="_1672939600" r:id="rId204"/>
        </w:object>
      </w:r>
      <w:r w:rsidRPr="005523DE">
        <w:rPr>
          <w:rFonts w:ascii="Times New Roman" w:hAnsi="Times New Roman" w:cs="Times New Roman"/>
          <w:sz w:val="28"/>
          <w:szCs w:val="28"/>
        </w:rPr>
        <w:t>.</w:t>
      </w:r>
      <w:r w:rsidRPr="005523DE">
        <w:rPr>
          <w:rFonts w:ascii="Times New Roman" w:hAnsi="Times New Roman" w:cs="Times New Roman"/>
          <w:sz w:val="28"/>
          <w:szCs w:val="28"/>
        </w:rPr>
        <w:tab/>
        <w:t xml:space="preserve"> </w:t>
      </w:r>
    </w:p>
    <w:p w:rsidR="005523DE" w:rsidRPr="005523DE" w:rsidRDefault="005523DE" w:rsidP="005523DE">
      <w:pPr>
        <w:jc w:val="both"/>
        <w:rPr>
          <w:rFonts w:ascii="Times New Roman" w:eastAsia="MS Mincho" w:hAnsi="Times New Roman" w:cs="Times New Roman"/>
          <w:sz w:val="28"/>
          <w:szCs w:val="28"/>
        </w:rPr>
      </w:pPr>
      <w:r w:rsidRPr="005523DE">
        <w:rPr>
          <w:rFonts w:ascii="Times New Roman" w:eastAsia="MS Mincho" w:hAnsi="Times New Roman" w:cs="Times New Roman"/>
          <w:sz w:val="28"/>
          <w:szCs w:val="28"/>
        </w:rPr>
        <w:t>Эксплуатационные затраты:</w:t>
      </w:r>
    </w:p>
    <w:p w:rsidR="005523DE" w:rsidRPr="005523DE" w:rsidRDefault="005523DE" w:rsidP="005523DE">
      <w:pPr>
        <w:jc w:val="both"/>
        <w:rPr>
          <w:rFonts w:ascii="Times New Roman" w:eastAsia="MS Mincho" w:hAnsi="Times New Roman" w:cs="Times New Roman"/>
          <w:sz w:val="28"/>
          <w:szCs w:val="28"/>
        </w:rPr>
      </w:pPr>
      <w:r w:rsidRPr="005523DE">
        <w:rPr>
          <w:rFonts w:ascii="Times New Roman" w:eastAsia="MS Mincho" w:hAnsi="Times New Roman" w:cs="Times New Roman"/>
          <w:sz w:val="28"/>
          <w:szCs w:val="28"/>
        </w:rPr>
        <w:t>1. Заработная плата обслуживающего персонала составляет (1 обходчик на 3,5 км магистрали</w:t>
      </w:r>
      <w:proofErr w:type="gramStart"/>
      <w:r w:rsidRPr="005523DE">
        <w:rPr>
          <w:rFonts w:ascii="Times New Roman" w:eastAsia="MS Mincho" w:hAnsi="Times New Roman" w:cs="Times New Roman"/>
          <w:sz w:val="28"/>
          <w:szCs w:val="28"/>
        </w:rPr>
        <w:t>)</w:t>
      </w:r>
      <w:proofErr w:type="gramEnd"/>
    </w:p>
    <w:p w:rsidR="005523DE" w:rsidRPr="005523DE" w:rsidRDefault="005523DE" w:rsidP="005523DE">
      <w:pPr>
        <w:tabs>
          <w:tab w:val="center" w:pos="4820"/>
          <w:tab w:val="right" w:pos="9356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5523DE">
        <w:rPr>
          <w:rFonts w:ascii="Times New Roman" w:hAnsi="Times New Roman" w:cs="Times New Roman"/>
          <w:sz w:val="28"/>
          <w:szCs w:val="28"/>
        </w:rPr>
        <w:tab/>
      </w:r>
      <w:r w:rsidRPr="005523DE">
        <w:rPr>
          <w:rFonts w:ascii="Times New Roman" w:hAnsi="Times New Roman" w:cs="Times New Roman"/>
          <w:position w:val="-32"/>
          <w:sz w:val="28"/>
          <w:szCs w:val="28"/>
        </w:rPr>
        <w:object w:dxaOrig="1280" w:dyaOrig="760">
          <v:shape id="_x0000_i1122" type="#_x0000_t75" style="width:63.75pt;height:38.25pt" o:ole="">
            <v:imagedata r:id="rId205" o:title=""/>
          </v:shape>
          <o:OLEObject Type="Embed" ProgID="Equation.3" ShapeID="_x0000_i1122" DrawAspect="Content" ObjectID="_1672939601" r:id="rId206"/>
        </w:object>
      </w:r>
      <w:r w:rsidRPr="005523DE">
        <w:rPr>
          <w:rFonts w:ascii="Times New Roman" w:hAnsi="Times New Roman" w:cs="Times New Roman"/>
          <w:sz w:val="28"/>
          <w:szCs w:val="28"/>
        </w:rPr>
        <w:t>.</w:t>
      </w:r>
      <w:r w:rsidRPr="005523DE">
        <w:rPr>
          <w:rFonts w:ascii="Times New Roman" w:hAnsi="Times New Roman" w:cs="Times New Roman"/>
          <w:sz w:val="28"/>
          <w:szCs w:val="28"/>
        </w:rPr>
        <w:tab/>
      </w:r>
    </w:p>
    <w:p w:rsidR="005523DE" w:rsidRPr="005523DE" w:rsidRDefault="005523DE" w:rsidP="005523DE">
      <w:pPr>
        <w:jc w:val="both"/>
        <w:rPr>
          <w:rFonts w:ascii="Times New Roman" w:eastAsia="MS Mincho" w:hAnsi="Times New Roman" w:cs="Times New Roman"/>
          <w:sz w:val="28"/>
          <w:szCs w:val="28"/>
        </w:rPr>
      </w:pPr>
      <w:r w:rsidRPr="005523DE">
        <w:rPr>
          <w:rFonts w:ascii="Times New Roman" w:eastAsia="MS Mincho" w:hAnsi="Times New Roman" w:cs="Times New Roman"/>
          <w:sz w:val="28"/>
          <w:szCs w:val="28"/>
        </w:rPr>
        <w:lastRenderedPageBreak/>
        <w:t>2. Затраты на перекачку теплоносителя</w:t>
      </w:r>
    </w:p>
    <w:p w:rsidR="005523DE" w:rsidRPr="005523DE" w:rsidRDefault="005523DE" w:rsidP="005523DE">
      <w:pPr>
        <w:tabs>
          <w:tab w:val="center" w:pos="4820"/>
          <w:tab w:val="right" w:pos="9356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5523DE">
        <w:rPr>
          <w:rFonts w:ascii="Times New Roman" w:hAnsi="Times New Roman" w:cs="Times New Roman"/>
          <w:sz w:val="28"/>
          <w:szCs w:val="28"/>
        </w:rPr>
        <w:tab/>
      </w:r>
      <w:r w:rsidRPr="005523DE">
        <w:rPr>
          <w:rFonts w:ascii="Times New Roman" w:hAnsi="Times New Roman" w:cs="Times New Roman"/>
          <w:position w:val="-16"/>
          <w:sz w:val="28"/>
          <w:szCs w:val="28"/>
        </w:rPr>
        <w:object w:dxaOrig="7260" w:dyaOrig="420">
          <v:shape id="_x0000_i1123" type="#_x0000_t75" style="width:363pt;height:21pt" o:ole="">
            <v:imagedata r:id="rId207" o:title=""/>
          </v:shape>
          <o:OLEObject Type="Embed" ProgID="Equation.3" ShapeID="_x0000_i1123" DrawAspect="Content" ObjectID="_1672939602" r:id="rId208"/>
        </w:object>
      </w:r>
      <w:r w:rsidRPr="005523DE">
        <w:rPr>
          <w:rFonts w:ascii="Times New Roman" w:hAnsi="Times New Roman" w:cs="Times New Roman"/>
          <w:sz w:val="28"/>
          <w:szCs w:val="28"/>
        </w:rPr>
        <w:t>.</w:t>
      </w:r>
      <w:r w:rsidRPr="005523DE">
        <w:rPr>
          <w:rFonts w:ascii="Times New Roman" w:hAnsi="Times New Roman" w:cs="Times New Roman"/>
          <w:sz w:val="28"/>
          <w:szCs w:val="28"/>
        </w:rPr>
        <w:tab/>
        <w:t>(170)</w:t>
      </w:r>
    </w:p>
    <w:p w:rsidR="005523DE" w:rsidRPr="005523DE" w:rsidRDefault="005523DE" w:rsidP="005523DE">
      <w:pPr>
        <w:jc w:val="both"/>
        <w:rPr>
          <w:rFonts w:ascii="Times New Roman" w:eastAsia="MS Mincho" w:hAnsi="Times New Roman" w:cs="Times New Roman"/>
          <w:sz w:val="28"/>
          <w:szCs w:val="28"/>
        </w:rPr>
      </w:pPr>
      <w:r w:rsidRPr="005523DE">
        <w:rPr>
          <w:rFonts w:ascii="Times New Roman" w:eastAsia="MS Mincho" w:hAnsi="Times New Roman" w:cs="Times New Roman"/>
          <w:sz w:val="28"/>
          <w:szCs w:val="28"/>
        </w:rPr>
        <w:t xml:space="preserve">где КПД насоса </w:t>
      </w:r>
      <w:r w:rsidRPr="005523DE">
        <w:rPr>
          <w:rFonts w:ascii="Times New Roman" w:eastAsia="MS Mincho" w:hAnsi="Times New Roman" w:cs="Times New Roman"/>
          <w:sz w:val="28"/>
          <w:szCs w:val="28"/>
        </w:rPr>
        <w:sym w:font="Symbol" w:char="F02D"/>
      </w:r>
      <w:r w:rsidRPr="005523DE">
        <w:rPr>
          <w:rFonts w:ascii="Times New Roman" w:eastAsia="MS Mincho" w:hAnsi="Times New Roman" w:cs="Times New Roman"/>
          <w:sz w:val="28"/>
          <w:szCs w:val="28"/>
        </w:rPr>
        <w:t xml:space="preserve"> </w:t>
      </w:r>
      <w:r w:rsidRPr="005523DE">
        <w:rPr>
          <w:rFonts w:ascii="Times New Roman" w:eastAsia="MS Mincho" w:hAnsi="Times New Roman" w:cs="Times New Roman"/>
          <w:position w:val="-12"/>
          <w:sz w:val="28"/>
          <w:szCs w:val="28"/>
        </w:rPr>
        <w:object w:dxaOrig="1200" w:dyaOrig="360">
          <v:shape id="_x0000_i1124" type="#_x0000_t75" style="width:40.5pt;height:18pt" o:ole="">
            <v:imagedata r:id="rId209" o:title=""/>
          </v:shape>
          <o:OLEObject Type="Embed" ProgID="Equation.3" ShapeID="_x0000_i1124" DrawAspect="Content" ObjectID="_1672939603" r:id="rId210"/>
        </w:object>
      </w:r>
      <w:r w:rsidRPr="005523DE">
        <w:rPr>
          <w:rFonts w:ascii="Times New Roman" w:eastAsia="MS Mincho" w:hAnsi="Times New Roman" w:cs="Times New Roman"/>
          <w:sz w:val="28"/>
          <w:szCs w:val="28"/>
        </w:rPr>
        <w:t xml:space="preserve">; удельное падение давления нормируется и составляет </w:t>
      </w:r>
      <w:proofErr w:type="gramStart"/>
      <w:r w:rsidRPr="005523DE">
        <w:rPr>
          <w:rFonts w:ascii="Times New Roman" w:eastAsia="MS Mincho" w:hAnsi="Times New Roman" w:cs="Times New Roman"/>
          <w:sz w:val="28"/>
          <w:szCs w:val="28"/>
          <w:lang w:val="en-US"/>
        </w:rPr>
        <w:t>R</w:t>
      </w:r>
      <w:proofErr w:type="gramEnd"/>
      <w:r w:rsidRPr="005523DE">
        <w:rPr>
          <w:rFonts w:ascii="Times New Roman" w:eastAsia="MS Mincho" w:hAnsi="Times New Roman" w:cs="Times New Roman"/>
          <w:sz w:val="28"/>
          <w:szCs w:val="28"/>
          <w:vertAlign w:val="subscript"/>
        </w:rPr>
        <w:t>л</w:t>
      </w:r>
      <w:r w:rsidRPr="005523DE">
        <w:rPr>
          <w:rFonts w:ascii="Times New Roman" w:eastAsia="MS Mincho" w:hAnsi="Times New Roman" w:cs="Times New Roman"/>
          <w:sz w:val="28"/>
          <w:szCs w:val="28"/>
        </w:rPr>
        <w:t xml:space="preserve"> ~ 40 - 200 Па/м; цена электроэнергии </w:t>
      </w:r>
      <w:r w:rsidRPr="005523DE">
        <w:rPr>
          <w:rFonts w:ascii="Times New Roman" w:eastAsia="MS Mincho" w:hAnsi="Times New Roman" w:cs="Times New Roman"/>
          <w:position w:val="-12"/>
          <w:sz w:val="28"/>
          <w:szCs w:val="28"/>
        </w:rPr>
        <w:object w:dxaOrig="880" w:dyaOrig="380">
          <v:shape id="_x0000_i1125" type="#_x0000_t75" style="width:44.25pt;height:18.75pt" o:ole="">
            <v:imagedata r:id="rId211" o:title=""/>
          </v:shape>
          <o:OLEObject Type="Embed" ProgID="Equation.3" ShapeID="_x0000_i1125" DrawAspect="Content" ObjectID="_1672939604" r:id="rId212"/>
        </w:object>
      </w:r>
      <w:r w:rsidRPr="005523DE">
        <w:rPr>
          <w:rFonts w:ascii="Times New Roman" w:eastAsia="MS Mincho" w:hAnsi="Times New Roman" w:cs="Times New Roman"/>
          <w:sz w:val="28"/>
          <w:szCs w:val="28"/>
        </w:rPr>
        <w:t xml:space="preserve"> </w:t>
      </w:r>
      <w:proofErr w:type="spellStart"/>
      <w:r w:rsidRPr="005523DE">
        <w:rPr>
          <w:rFonts w:ascii="Times New Roman" w:eastAsia="MS Mincho" w:hAnsi="Times New Roman" w:cs="Times New Roman"/>
          <w:sz w:val="28"/>
          <w:szCs w:val="28"/>
        </w:rPr>
        <w:t>руб</w:t>
      </w:r>
      <w:proofErr w:type="spellEnd"/>
      <w:r w:rsidRPr="005523DE">
        <w:rPr>
          <w:rFonts w:ascii="Times New Roman" w:eastAsia="MS Mincho" w:hAnsi="Times New Roman" w:cs="Times New Roman"/>
          <w:sz w:val="28"/>
          <w:szCs w:val="28"/>
        </w:rPr>
        <w:t>/(кВт</w:t>
      </w:r>
      <w:r w:rsidRPr="005523DE">
        <w:rPr>
          <w:rFonts w:ascii="Times New Roman" w:eastAsia="MS Mincho" w:hAnsi="Times New Roman" w:cs="Times New Roman"/>
          <w:sz w:val="28"/>
          <w:szCs w:val="28"/>
        </w:rPr>
        <w:sym w:font="Symbol" w:char="F0D7"/>
      </w:r>
      <w:r w:rsidRPr="005523DE">
        <w:rPr>
          <w:rFonts w:ascii="Times New Roman" w:eastAsia="MS Mincho" w:hAnsi="Times New Roman" w:cs="Times New Roman"/>
          <w:sz w:val="28"/>
          <w:szCs w:val="28"/>
        </w:rPr>
        <w:t xml:space="preserve">ч); </w:t>
      </w:r>
      <w:r w:rsidRPr="005523DE">
        <w:rPr>
          <w:rFonts w:ascii="Times New Roman" w:eastAsia="MS Mincho" w:hAnsi="Times New Roman" w:cs="Times New Roman"/>
          <w:position w:val="-12"/>
          <w:sz w:val="28"/>
          <w:szCs w:val="28"/>
        </w:rPr>
        <w:object w:dxaOrig="480" w:dyaOrig="380">
          <v:shape id="_x0000_i1126" type="#_x0000_t75" style="width:24pt;height:18.75pt" o:ole="">
            <v:imagedata r:id="rId213" o:title=""/>
          </v:shape>
          <o:OLEObject Type="Embed" ProgID="Equation.3" ShapeID="_x0000_i1126" DrawAspect="Content" ObjectID="_1672939605" r:id="rId214"/>
        </w:object>
      </w:r>
      <w:r w:rsidRPr="005523DE">
        <w:rPr>
          <w:rFonts w:ascii="Times New Roman" w:eastAsia="MS Mincho" w:hAnsi="Times New Roman" w:cs="Times New Roman"/>
          <w:sz w:val="28"/>
          <w:szCs w:val="28"/>
        </w:rPr>
        <w:t xml:space="preserve"> </w:t>
      </w:r>
      <w:r w:rsidRPr="005523DE">
        <w:rPr>
          <w:rFonts w:ascii="Times New Roman" w:eastAsia="MS Mincho" w:hAnsi="Times New Roman" w:cs="Times New Roman"/>
          <w:sz w:val="28"/>
          <w:szCs w:val="28"/>
        </w:rPr>
        <w:sym w:font="Symbol" w:char="F02D"/>
      </w:r>
      <w:r w:rsidRPr="005523DE">
        <w:rPr>
          <w:rFonts w:ascii="Times New Roman" w:eastAsia="MS Mincho" w:hAnsi="Times New Roman" w:cs="Times New Roman"/>
          <w:sz w:val="28"/>
          <w:szCs w:val="28"/>
        </w:rPr>
        <w:t xml:space="preserve"> продолжительность отопительного сезона. Суммарные затраты при теплоснабжении от утилизационной установки составят</w:t>
      </w:r>
    </w:p>
    <w:p w:rsidR="005523DE" w:rsidRPr="005523DE" w:rsidRDefault="005523DE" w:rsidP="005523DE">
      <w:pPr>
        <w:tabs>
          <w:tab w:val="center" w:pos="4820"/>
          <w:tab w:val="right" w:pos="9356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5523DE">
        <w:rPr>
          <w:rFonts w:ascii="Times New Roman" w:hAnsi="Times New Roman" w:cs="Times New Roman"/>
          <w:sz w:val="28"/>
          <w:szCs w:val="28"/>
        </w:rPr>
        <w:tab/>
      </w:r>
      <w:r w:rsidRPr="005523DE">
        <w:rPr>
          <w:rFonts w:ascii="Times New Roman" w:hAnsi="Times New Roman" w:cs="Times New Roman"/>
          <w:position w:val="-38"/>
          <w:sz w:val="28"/>
          <w:szCs w:val="28"/>
        </w:rPr>
        <w:object w:dxaOrig="8419" w:dyaOrig="900">
          <v:shape id="_x0000_i1127" type="#_x0000_t75" style="width:420.75pt;height:45pt" o:ole="">
            <v:imagedata r:id="rId215" o:title=""/>
          </v:shape>
          <o:OLEObject Type="Embed" ProgID="Equation.3" ShapeID="_x0000_i1127" DrawAspect="Content" ObjectID="_1672939606" r:id="rId216"/>
        </w:object>
      </w:r>
      <w:r w:rsidRPr="005523DE">
        <w:rPr>
          <w:rFonts w:ascii="Times New Roman" w:hAnsi="Times New Roman" w:cs="Times New Roman"/>
          <w:sz w:val="28"/>
          <w:szCs w:val="28"/>
        </w:rPr>
        <w:t>.</w:t>
      </w:r>
      <w:r w:rsidRPr="005523DE">
        <w:rPr>
          <w:rFonts w:ascii="Times New Roman" w:hAnsi="Times New Roman" w:cs="Times New Roman"/>
          <w:sz w:val="28"/>
          <w:szCs w:val="28"/>
        </w:rPr>
        <w:tab/>
        <w:t>(171)</w:t>
      </w:r>
    </w:p>
    <w:p w:rsidR="005523DE" w:rsidRPr="005523DE" w:rsidRDefault="005523DE" w:rsidP="005523DE">
      <w:pPr>
        <w:jc w:val="center"/>
        <w:rPr>
          <w:rFonts w:ascii="Times New Roman" w:eastAsia="MS Mincho" w:hAnsi="Times New Roman" w:cs="Times New Roman"/>
          <w:sz w:val="28"/>
          <w:szCs w:val="28"/>
        </w:rPr>
      </w:pPr>
      <w:r w:rsidRPr="005523DE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4095750" cy="2397125"/>
            <wp:effectExtent l="0" t="0" r="0" b="0"/>
            <wp:docPr id="109" name="Объект 1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17"/>
              </a:graphicData>
            </a:graphic>
          </wp:inline>
        </w:drawing>
      </w:r>
    </w:p>
    <w:p w:rsidR="005523DE" w:rsidRPr="005523DE" w:rsidRDefault="005523DE" w:rsidP="005523DE">
      <w:pPr>
        <w:jc w:val="center"/>
        <w:rPr>
          <w:rFonts w:ascii="Times New Roman" w:eastAsia="MS Mincho" w:hAnsi="Times New Roman" w:cs="Times New Roman"/>
          <w:sz w:val="28"/>
          <w:szCs w:val="28"/>
        </w:rPr>
      </w:pPr>
      <w:r w:rsidRPr="005523DE">
        <w:rPr>
          <w:rFonts w:ascii="Times New Roman" w:eastAsia="MS Mincho" w:hAnsi="Times New Roman" w:cs="Times New Roman"/>
          <w:sz w:val="28"/>
          <w:szCs w:val="28"/>
        </w:rPr>
        <w:t>Рисунок  19 - Зависимость допустимой длины трубопровода от тепловой мощности при различной стоимости газа.</w:t>
      </w:r>
    </w:p>
    <w:p w:rsidR="005523DE" w:rsidRPr="005523DE" w:rsidRDefault="005523DE" w:rsidP="005523DE">
      <w:pPr>
        <w:jc w:val="center"/>
        <w:rPr>
          <w:rFonts w:ascii="Times New Roman" w:eastAsia="MS Mincho" w:hAnsi="Times New Roman" w:cs="Times New Roman"/>
          <w:sz w:val="28"/>
          <w:szCs w:val="28"/>
        </w:rPr>
      </w:pPr>
      <w:r w:rsidRPr="005523DE">
        <w:rPr>
          <w:rFonts w:ascii="Times New Roman" w:eastAsia="MS Mincho" w:hAnsi="Times New Roman" w:cs="Times New Roman"/>
          <w:sz w:val="28"/>
          <w:szCs w:val="28"/>
        </w:rPr>
        <w:t>Стоимость природного газа за 1000 м</w:t>
      </w:r>
      <w:r w:rsidRPr="005523DE">
        <w:rPr>
          <w:rFonts w:ascii="Times New Roman" w:eastAsia="MS Mincho" w:hAnsi="Times New Roman" w:cs="Times New Roman"/>
          <w:sz w:val="28"/>
          <w:szCs w:val="28"/>
          <w:vertAlign w:val="superscript"/>
        </w:rPr>
        <w:t>3</w:t>
      </w:r>
      <w:r w:rsidRPr="005523DE">
        <w:rPr>
          <w:rFonts w:ascii="Times New Roman" w:eastAsia="MS Mincho" w:hAnsi="Times New Roman" w:cs="Times New Roman"/>
          <w:sz w:val="28"/>
          <w:szCs w:val="28"/>
        </w:rPr>
        <w:t>:</w:t>
      </w:r>
      <w:r w:rsidRPr="005523DE">
        <w:rPr>
          <w:rFonts w:ascii="Times New Roman" w:eastAsia="MS Mincho" w:hAnsi="Times New Roman" w:cs="Times New Roman"/>
          <w:sz w:val="28"/>
          <w:szCs w:val="28"/>
          <w:vertAlign w:val="superscript"/>
        </w:rPr>
        <w:t xml:space="preserve"> </w:t>
      </w:r>
      <w:r w:rsidRPr="005523DE">
        <w:rPr>
          <w:rFonts w:ascii="Times New Roman" w:eastAsia="MS Mincho" w:hAnsi="Times New Roman" w:cs="Times New Roman"/>
          <w:sz w:val="28"/>
          <w:szCs w:val="28"/>
        </w:rPr>
        <w:t>1 – 1000 руб.; 2 – 3000 руб.; 3 – 2000 руб.</w:t>
      </w:r>
    </w:p>
    <w:p w:rsidR="005523DE" w:rsidRPr="005523DE" w:rsidRDefault="005523DE" w:rsidP="005523DE">
      <w:pPr>
        <w:jc w:val="center"/>
        <w:rPr>
          <w:rFonts w:ascii="Times New Roman" w:eastAsia="MS Mincho" w:hAnsi="Times New Roman" w:cs="Times New Roman"/>
          <w:sz w:val="28"/>
          <w:szCs w:val="28"/>
        </w:rPr>
      </w:pPr>
    </w:p>
    <w:p w:rsidR="005523DE" w:rsidRPr="005523DE" w:rsidRDefault="005523DE" w:rsidP="005523DE">
      <w:pPr>
        <w:jc w:val="both"/>
        <w:rPr>
          <w:rFonts w:ascii="Times New Roman" w:eastAsia="MS Mincho" w:hAnsi="Times New Roman" w:cs="Times New Roman"/>
          <w:sz w:val="28"/>
          <w:szCs w:val="28"/>
        </w:rPr>
      </w:pPr>
      <w:r w:rsidRPr="005523DE">
        <w:rPr>
          <w:rFonts w:ascii="Times New Roman" w:eastAsia="MS Mincho" w:hAnsi="Times New Roman" w:cs="Times New Roman"/>
          <w:sz w:val="28"/>
          <w:szCs w:val="28"/>
        </w:rPr>
        <w:t>Максимальная экономичная длина трубопровода определится из условия равенства затрат. Расчеты показывают, что при увеличении мощности экономически обоснованная длина трубопровода возрастает незначительно, поскольку с увеличением мощности возрастают затраты на топливо, и затраты на перекачку теплоносителя. Наиболее существенное влияние на экономически обоснованную длину трубопровода оказывает стоимость газа (рис. 19), с увеличением которой до 3 тыс. руб. за 1000 м</w:t>
      </w:r>
      <w:r w:rsidRPr="005523DE">
        <w:rPr>
          <w:rFonts w:ascii="Times New Roman" w:eastAsia="MS Mincho" w:hAnsi="Times New Roman" w:cs="Times New Roman"/>
          <w:sz w:val="28"/>
          <w:szCs w:val="28"/>
          <w:vertAlign w:val="superscript"/>
        </w:rPr>
        <w:t>3</w:t>
      </w:r>
      <w:r w:rsidRPr="005523DE">
        <w:rPr>
          <w:rFonts w:ascii="Times New Roman" w:eastAsia="MS Mincho" w:hAnsi="Times New Roman" w:cs="Times New Roman"/>
          <w:sz w:val="28"/>
          <w:szCs w:val="28"/>
        </w:rPr>
        <w:t xml:space="preserve"> экономически обоснованная длина трубопровода возрастает до 40-45 км.</w:t>
      </w:r>
    </w:p>
    <w:p w:rsidR="005523DE" w:rsidRPr="005523DE" w:rsidRDefault="005523DE" w:rsidP="005523DE">
      <w:pPr>
        <w:rPr>
          <w:rFonts w:ascii="Times New Roman" w:hAnsi="Times New Roman" w:cs="Times New Roman"/>
          <w:sz w:val="28"/>
          <w:szCs w:val="28"/>
        </w:rPr>
      </w:pPr>
    </w:p>
    <w:p w:rsidR="00151E2A" w:rsidRPr="005523DE" w:rsidRDefault="00151E2A">
      <w:pPr>
        <w:rPr>
          <w:rFonts w:ascii="Times New Roman" w:hAnsi="Times New Roman" w:cs="Times New Roman"/>
          <w:sz w:val="28"/>
          <w:szCs w:val="28"/>
        </w:rPr>
      </w:pPr>
    </w:p>
    <w:sectPr w:rsidR="00151E2A" w:rsidRPr="005523D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P MathA">
    <w:altName w:val="Symbol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Prop BT">
    <w:altName w:val="Symbol"/>
    <w:charset w:val="02"/>
    <w:family w:val="roman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9"/>
    <w:multiLevelType w:val="singleLevel"/>
    <w:tmpl w:val="CDB41778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2">
    <w:nsid w:val="034B767A"/>
    <w:multiLevelType w:val="hybridMultilevel"/>
    <w:tmpl w:val="E6EA59D4"/>
    <w:lvl w:ilvl="0" w:tplc="CA9E8A2A">
      <w:start w:val="1"/>
      <w:numFmt w:val="bullet"/>
      <w:lvlText w:val="–"/>
      <w:lvlJc w:val="left"/>
      <w:pPr>
        <w:tabs>
          <w:tab w:val="num" w:pos="1571"/>
        </w:tabs>
        <w:ind w:left="1571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06935807"/>
    <w:multiLevelType w:val="singleLevel"/>
    <w:tmpl w:val="7B66888E"/>
    <w:lvl w:ilvl="0">
      <w:start w:val="8"/>
      <w:numFmt w:val="decimal"/>
      <w:lvlText w:val="%1. "/>
      <w:legacy w:legacy="1" w:legacySpace="0" w:legacyIndent="283"/>
      <w:lvlJc w:val="left"/>
      <w:pPr>
        <w:ind w:left="992" w:hanging="283"/>
      </w:pPr>
      <w:rPr>
        <w:rFonts w:ascii="Times New Roman" w:hAnsi="Times New Roman" w:hint="default"/>
        <w:b/>
        <w:i w:val="0"/>
        <w:sz w:val="28"/>
        <w:u w:val="none"/>
      </w:rPr>
    </w:lvl>
  </w:abstractNum>
  <w:abstractNum w:abstractNumId="4">
    <w:nsid w:val="06DD01EE"/>
    <w:multiLevelType w:val="multilevel"/>
    <w:tmpl w:val="0EC0222E"/>
    <w:lvl w:ilvl="0">
      <w:start w:val="1"/>
      <w:numFmt w:val="bullet"/>
      <w:lvlText w:val="–"/>
      <w:lvlJc w:val="left"/>
      <w:pPr>
        <w:tabs>
          <w:tab w:val="num" w:pos="1571"/>
        </w:tabs>
        <w:ind w:left="1571" w:hanging="36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0A6C73C6"/>
    <w:multiLevelType w:val="hybridMultilevel"/>
    <w:tmpl w:val="2474DCF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0BFE3539"/>
    <w:multiLevelType w:val="hybridMultilevel"/>
    <w:tmpl w:val="586A6E4C"/>
    <w:lvl w:ilvl="0" w:tplc="F404C5BC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0F667935"/>
    <w:multiLevelType w:val="hybridMultilevel"/>
    <w:tmpl w:val="76842DDC"/>
    <w:lvl w:ilvl="0" w:tplc="CA9E8A2A">
      <w:start w:val="1"/>
      <w:numFmt w:val="bullet"/>
      <w:lvlText w:val="–"/>
      <w:lvlJc w:val="left"/>
      <w:pPr>
        <w:tabs>
          <w:tab w:val="num" w:pos="1571"/>
        </w:tabs>
        <w:ind w:left="1571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1A393BEB"/>
    <w:multiLevelType w:val="singleLevel"/>
    <w:tmpl w:val="D228EB2E"/>
    <w:lvl w:ilvl="0">
      <w:start w:val="5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9">
    <w:nsid w:val="27436FD7"/>
    <w:multiLevelType w:val="hybridMultilevel"/>
    <w:tmpl w:val="D706AAA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2E372765"/>
    <w:multiLevelType w:val="hybridMultilevel"/>
    <w:tmpl w:val="0604196A"/>
    <w:lvl w:ilvl="0" w:tplc="04190001">
      <w:start w:val="1"/>
      <w:numFmt w:val="bullet"/>
      <w:lvlText w:val=""/>
      <w:lvlJc w:val="left"/>
      <w:pPr>
        <w:tabs>
          <w:tab w:val="num" w:pos="1040"/>
        </w:tabs>
        <w:ind w:left="10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3651074E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2">
    <w:nsid w:val="38B81DCC"/>
    <w:multiLevelType w:val="hybridMultilevel"/>
    <w:tmpl w:val="40205C1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3B085EBE"/>
    <w:multiLevelType w:val="hybridMultilevel"/>
    <w:tmpl w:val="C5AA98BE"/>
    <w:lvl w:ilvl="0" w:tplc="0419000F">
      <w:start w:val="1"/>
      <w:numFmt w:val="decimal"/>
      <w:lvlText w:val="%1."/>
      <w:lvlJc w:val="left"/>
      <w:pPr>
        <w:tabs>
          <w:tab w:val="num" w:pos="1287"/>
        </w:tabs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3DE0707E"/>
    <w:multiLevelType w:val="hybridMultilevel"/>
    <w:tmpl w:val="5502B5B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42EA53EB"/>
    <w:multiLevelType w:val="singleLevel"/>
    <w:tmpl w:val="3A60F35E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6">
    <w:nsid w:val="4ABA09C2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7">
    <w:nsid w:val="4DF03EC4"/>
    <w:multiLevelType w:val="hybridMultilevel"/>
    <w:tmpl w:val="6F3A6B7E"/>
    <w:lvl w:ilvl="0" w:tplc="04190001">
      <w:start w:val="1"/>
      <w:numFmt w:val="bullet"/>
      <w:lvlText w:val=""/>
      <w:lvlJc w:val="left"/>
      <w:pPr>
        <w:tabs>
          <w:tab w:val="num" w:pos="1040"/>
        </w:tabs>
        <w:ind w:left="10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760"/>
        </w:tabs>
        <w:ind w:left="17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480"/>
        </w:tabs>
        <w:ind w:left="24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00"/>
        </w:tabs>
        <w:ind w:left="32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20"/>
        </w:tabs>
        <w:ind w:left="39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40"/>
        </w:tabs>
        <w:ind w:left="46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60"/>
        </w:tabs>
        <w:ind w:left="53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080"/>
        </w:tabs>
        <w:ind w:left="60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00"/>
        </w:tabs>
        <w:ind w:left="6800" w:hanging="360"/>
      </w:pPr>
      <w:rPr>
        <w:rFonts w:ascii="Wingdings" w:hAnsi="Wingdings" w:hint="default"/>
      </w:rPr>
    </w:lvl>
  </w:abstractNum>
  <w:abstractNum w:abstractNumId="18">
    <w:nsid w:val="4F5E01FE"/>
    <w:multiLevelType w:val="hybridMultilevel"/>
    <w:tmpl w:val="39AE1B4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57E705C6"/>
    <w:multiLevelType w:val="hybridMultilevel"/>
    <w:tmpl w:val="6D723440"/>
    <w:lvl w:ilvl="0" w:tplc="CA9E8A2A">
      <w:start w:val="1"/>
      <w:numFmt w:val="bullet"/>
      <w:lvlText w:val="–"/>
      <w:lvlJc w:val="left"/>
      <w:pPr>
        <w:tabs>
          <w:tab w:val="num" w:pos="1571"/>
        </w:tabs>
        <w:ind w:left="1571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58B909B3"/>
    <w:multiLevelType w:val="hybridMultilevel"/>
    <w:tmpl w:val="A5CE82A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58C84159"/>
    <w:multiLevelType w:val="hybridMultilevel"/>
    <w:tmpl w:val="ADCE62CA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P MathA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P MathA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P MathA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662D18BB"/>
    <w:multiLevelType w:val="hybridMultilevel"/>
    <w:tmpl w:val="FEBC1EA0"/>
    <w:lvl w:ilvl="0" w:tplc="0419000F">
      <w:start w:val="1"/>
      <w:numFmt w:val="decimal"/>
      <w:lvlText w:val="%1."/>
      <w:lvlJc w:val="left"/>
      <w:pPr>
        <w:tabs>
          <w:tab w:val="num" w:pos="1425"/>
        </w:tabs>
        <w:ind w:left="1425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145"/>
        </w:tabs>
        <w:ind w:left="214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65"/>
        </w:tabs>
        <w:ind w:left="286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585"/>
        </w:tabs>
        <w:ind w:left="358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05"/>
        </w:tabs>
        <w:ind w:left="430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25"/>
        </w:tabs>
        <w:ind w:left="502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45"/>
        </w:tabs>
        <w:ind w:left="574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65"/>
        </w:tabs>
        <w:ind w:left="646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185"/>
        </w:tabs>
        <w:ind w:left="7185" w:hanging="180"/>
      </w:pPr>
    </w:lvl>
  </w:abstractNum>
  <w:abstractNum w:abstractNumId="23">
    <w:nsid w:val="69D55499"/>
    <w:multiLevelType w:val="hybridMultilevel"/>
    <w:tmpl w:val="14C8C436"/>
    <w:lvl w:ilvl="0" w:tplc="F708A700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>
    <w:nsid w:val="6BDB026A"/>
    <w:multiLevelType w:val="hybridMultilevel"/>
    <w:tmpl w:val="10C2554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6D175135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6">
    <w:nsid w:val="70746B46"/>
    <w:multiLevelType w:val="hybridMultilevel"/>
    <w:tmpl w:val="09E4D3AC"/>
    <w:lvl w:ilvl="0" w:tplc="6BF287E0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>
    <w:nsid w:val="77ED20F2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8">
    <w:nsid w:val="79A57FF3"/>
    <w:multiLevelType w:val="hybridMultilevel"/>
    <w:tmpl w:val="2A5C7C56"/>
    <w:lvl w:ilvl="0" w:tplc="51466190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>
    <w:nsid w:val="79EB02BC"/>
    <w:multiLevelType w:val="hybridMultilevel"/>
    <w:tmpl w:val="2FC88B74"/>
    <w:lvl w:ilvl="0" w:tplc="CA9E8A2A">
      <w:start w:val="1"/>
      <w:numFmt w:val="bullet"/>
      <w:lvlText w:val="–"/>
      <w:lvlJc w:val="left"/>
      <w:pPr>
        <w:tabs>
          <w:tab w:val="num" w:pos="1571"/>
        </w:tabs>
        <w:ind w:left="1571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>
    <w:nsid w:val="7CDC607B"/>
    <w:multiLevelType w:val="hybridMultilevel"/>
    <w:tmpl w:val="0EC0222E"/>
    <w:lvl w:ilvl="0" w:tplc="CA9E8A2A">
      <w:start w:val="1"/>
      <w:numFmt w:val="bullet"/>
      <w:lvlText w:val="–"/>
      <w:lvlJc w:val="left"/>
      <w:pPr>
        <w:tabs>
          <w:tab w:val="num" w:pos="1571"/>
        </w:tabs>
        <w:ind w:left="1571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>
    <w:nsid w:val="7F60522C"/>
    <w:multiLevelType w:val="singleLevel"/>
    <w:tmpl w:val="C450BD94"/>
    <w:lvl w:ilvl="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</w:abstractNum>
  <w:num w:numId="1">
    <w:abstractNumId w:val="25"/>
  </w:num>
  <w:num w:numId="2">
    <w:abstractNumId w:val="27"/>
  </w:num>
  <w:num w:numId="3">
    <w:abstractNumId w:val="21"/>
  </w:num>
  <w:num w:numId="4">
    <w:abstractNumId w:val="8"/>
  </w:num>
  <w:num w:numId="5">
    <w:abstractNumId w:val="11"/>
  </w:num>
  <w:num w:numId="6">
    <w:abstractNumId w:val="15"/>
  </w:num>
  <w:num w:numId="7">
    <w:abstractNumId w:val="1"/>
    <w:lvlOverride w:ilvl="0">
      <w:lvl w:ilvl="0">
        <w:start w:val="1"/>
        <w:numFmt w:val="bullet"/>
        <w:lvlText w:val=""/>
        <w:legacy w:legacy="1" w:legacySpace="0" w:legacyIndent="283"/>
        <w:lvlJc w:val="left"/>
        <w:pPr>
          <w:ind w:left="283" w:hanging="283"/>
        </w:pPr>
        <w:rPr>
          <w:rFonts w:ascii="Symbol" w:hAnsi="Symbol" w:hint="default"/>
        </w:rPr>
      </w:lvl>
    </w:lvlOverride>
  </w:num>
  <w:num w:numId="8">
    <w:abstractNumId w:val="3"/>
  </w:num>
  <w:num w:numId="9">
    <w:abstractNumId w:val="16"/>
  </w:num>
  <w:num w:numId="10">
    <w:abstractNumId w:val="31"/>
  </w:num>
  <w:num w:numId="11">
    <w:abstractNumId w:val="17"/>
  </w:num>
  <w:num w:numId="12">
    <w:abstractNumId w:val="20"/>
  </w:num>
  <w:num w:numId="13">
    <w:abstractNumId w:val="18"/>
  </w:num>
  <w:num w:numId="14">
    <w:abstractNumId w:val="24"/>
  </w:num>
  <w:num w:numId="15">
    <w:abstractNumId w:val="28"/>
  </w:num>
  <w:num w:numId="16">
    <w:abstractNumId w:val="12"/>
  </w:num>
  <w:num w:numId="17">
    <w:abstractNumId w:val="5"/>
  </w:num>
  <w:num w:numId="18">
    <w:abstractNumId w:val="22"/>
  </w:num>
  <w:num w:numId="19">
    <w:abstractNumId w:val="1"/>
    <w:lvlOverride w:ilvl="0">
      <w:lvl w:ilvl="0">
        <w:start w:val="1"/>
        <w:numFmt w:val="bullet"/>
        <w:lvlText w:val=""/>
        <w:legacy w:legacy="1" w:legacySpace="0" w:legacyIndent="283"/>
        <w:lvlJc w:val="left"/>
        <w:pPr>
          <w:ind w:left="623" w:hanging="283"/>
        </w:pPr>
        <w:rPr>
          <w:rFonts w:ascii="Wingdings" w:hAnsi="Wingdings" w:hint="default"/>
          <w:b w:val="0"/>
          <w:i w:val="0"/>
          <w:sz w:val="24"/>
        </w:rPr>
      </w:lvl>
    </w:lvlOverride>
  </w:num>
  <w:num w:numId="20">
    <w:abstractNumId w:val="1"/>
    <w:lvlOverride w:ilvl="0">
      <w:lvl w:ilvl="0">
        <w:start w:val="1"/>
        <w:numFmt w:val="bullet"/>
        <w:lvlText w:val=""/>
        <w:legacy w:legacy="1" w:legacySpace="0" w:legacyIndent="283"/>
        <w:lvlJc w:val="left"/>
        <w:pPr>
          <w:ind w:left="623" w:hanging="283"/>
        </w:pPr>
        <w:rPr>
          <w:rFonts w:ascii="Wingdings" w:hAnsi="Wingdings" w:hint="default"/>
          <w:b w:val="0"/>
          <w:i w:val="0"/>
          <w:sz w:val="20"/>
        </w:rPr>
      </w:lvl>
    </w:lvlOverride>
  </w:num>
  <w:num w:numId="21">
    <w:abstractNumId w:val="29"/>
  </w:num>
  <w:num w:numId="22">
    <w:abstractNumId w:val="13"/>
  </w:num>
  <w:num w:numId="23">
    <w:abstractNumId w:val="7"/>
  </w:num>
  <w:num w:numId="24">
    <w:abstractNumId w:val="19"/>
  </w:num>
  <w:num w:numId="25">
    <w:abstractNumId w:val="2"/>
  </w:num>
  <w:num w:numId="26">
    <w:abstractNumId w:val="30"/>
  </w:num>
  <w:num w:numId="27">
    <w:abstractNumId w:val="4"/>
  </w:num>
  <w:num w:numId="28">
    <w:abstractNumId w:val="10"/>
  </w:num>
  <w:num w:numId="29">
    <w:abstractNumId w:val="14"/>
  </w:num>
  <w:num w:numId="30">
    <w:abstractNumId w:val="26"/>
  </w:num>
  <w:num w:numId="31">
    <w:abstractNumId w:val="9"/>
  </w:num>
  <w:num w:numId="32">
    <w:abstractNumId w:val="6"/>
  </w:num>
  <w:num w:numId="33">
    <w:abstractNumId w:val="23"/>
  </w:num>
  <w:num w:numId="3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4"/>
  <w:proofState w:spelling="clean" w:grammar="clean"/>
  <w:defaultTabStop w:val="708"/>
  <w:characterSpacingControl w:val="doNotCompress"/>
  <w:compat>
    <w:useFELayout/>
  </w:compat>
  <w:rsids>
    <w:rsidRoot w:val="005523DE"/>
    <w:rsid w:val="00151E2A"/>
    <w:rsid w:val="005523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0"/>
    <w:lsdException w:name="toc 2" w:uiPriority="0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footer" w:uiPriority="0"/>
    <w:lsdException w:name="caption" w:uiPriority="0" w:qFormat="1"/>
    <w:lsdException w:name="annotation reference" w:uiPriority="0"/>
    <w:lsdException w:name="page number" w:uiPriority="0"/>
    <w:lsdException w:name="table of authorities" w:uiPriority="0"/>
    <w:lsdException w:name="List Bullet" w:uiPriority="0"/>
    <w:lsdException w:name="Title" w:semiHidden="0" w:uiPriority="0" w:unhideWhenUsed="0" w:qFormat="1"/>
    <w:lsdException w:name="Signature" w:uiPriority="0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Body Text 2" w:uiPriority="0"/>
    <w:lsdException w:name="Body Text Inden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annotation subject" w:uiPriority="0"/>
    <w:lsdException w:name="No Lis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</w:style>
  <w:style w:type="paragraph" w:styleId="1">
    <w:name w:val="heading 1"/>
    <w:basedOn w:val="a0"/>
    <w:next w:val="a0"/>
    <w:link w:val="10"/>
    <w:qFormat/>
    <w:rsid w:val="005523DE"/>
    <w:pPr>
      <w:keepNext/>
      <w:spacing w:after="0" w:line="240" w:lineRule="auto"/>
      <w:jc w:val="both"/>
      <w:outlineLvl w:val="0"/>
    </w:pPr>
    <w:rPr>
      <w:rFonts w:ascii="Times New Roman" w:eastAsia="Times New Roman" w:hAnsi="Times New Roman" w:cs="Times New Roman"/>
      <w:sz w:val="24"/>
      <w:szCs w:val="20"/>
      <w:lang w:val="en-US" w:eastAsia="ja-JP"/>
    </w:rPr>
  </w:style>
  <w:style w:type="paragraph" w:styleId="2">
    <w:name w:val="heading 2"/>
    <w:aliases w:val="Заголовок 2 Знак Знак"/>
    <w:basedOn w:val="a0"/>
    <w:next w:val="a0"/>
    <w:link w:val="20"/>
    <w:qFormat/>
    <w:rsid w:val="005523DE"/>
    <w:pPr>
      <w:keepNext/>
      <w:widowControl w:val="0"/>
      <w:spacing w:before="120" w:after="120" w:line="240" w:lineRule="auto"/>
      <w:outlineLvl w:val="1"/>
    </w:pPr>
    <w:rPr>
      <w:rFonts w:ascii="Times New Roman" w:eastAsia="Times New Roman" w:hAnsi="Times New Roman" w:cs="Times New Roman"/>
      <w:b/>
      <w:i/>
      <w:smallCaps/>
      <w:snapToGrid w:val="0"/>
      <w:sz w:val="28"/>
      <w:szCs w:val="28"/>
    </w:rPr>
  </w:style>
  <w:style w:type="paragraph" w:styleId="3">
    <w:name w:val="heading 3"/>
    <w:basedOn w:val="a0"/>
    <w:next w:val="a0"/>
    <w:link w:val="30"/>
    <w:qFormat/>
    <w:rsid w:val="005523DE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ja-JP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semiHidden/>
    <w:unhideWhenUsed/>
  </w:style>
  <w:style w:type="character" w:customStyle="1" w:styleId="10">
    <w:name w:val="Заголовок 1 Знак"/>
    <w:basedOn w:val="a1"/>
    <w:link w:val="1"/>
    <w:rsid w:val="005523DE"/>
    <w:rPr>
      <w:rFonts w:ascii="Times New Roman" w:eastAsia="Times New Roman" w:hAnsi="Times New Roman" w:cs="Times New Roman"/>
      <w:sz w:val="24"/>
      <w:szCs w:val="20"/>
      <w:lang w:val="en-US" w:eastAsia="ja-JP"/>
    </w:rPr>
  </w:style>
  <w:style w:type="character" w:customStyle="1" w:styleId="20">
    <w:name w:val="Заголовок 2 Знак"/>
    <w:aliases w:val="Заголовок 2 Знак Знак Знак"/>
    <w:basedOn w:val="a1"/>
    <w:link w:val="2"/>
    <w:rsid w:val="005523DE"/>
    <w:rPr>
      <w:rFonts w:ascii="Times New Roman" w:eastAsia="Times New Roman" w:hAnsi="Times New Roman" w:cs="Times New Roman"/>
      <w:b/>
      <w:i/>
      <w:smallCaps/>
      <w:snapToGrid w:val="0"/>
      <w:sz w:val="28"/>
      <w:szCs w:val="28"/>
    </w:rPr>
  </w:style>
  <w:style w:type="character" w:customStyle="1" w:styleId="30">
    <w:name w:val="Заголовок 3 Знак"/>
    <w:basedOn w:val="a1"/>
    <w:link w:val="3"/>
    <w:rsid w:val="005523DE"/>
    <w:rPr>
      <w:rFonts w:ascii="Arial" w:eastAsia="Times New Roman" w:hAnsi="Arial" w:cs="Arial"/>
      <w:b/>
      <w:bCs/>
      <w:sz w:val="26"/>
      <w:szCs w:val="26"/>
      <w:lang w:eastAsia="ja-JP"/>
    </w:rPr>
  </w:style>
  <w:style w:type="paragraph" w:styleId="a4">
    <w:name w:val="Title"/>
    <w:basedOn w:val="a0"/>
    <w:link w:val="a5"/>
    <w:qFormat/>
    <w:rsid w:val="005523DE"/>
    <w:pPr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0"/>
      <w:lang w:eastAsia="ja-JP"/>
    </w:rPr>
  </w:style>
  <w:style w:type="character" w:customStyle="1" w:styleId="a5">
    <w:name w:val="Название Знак"/>
    <w:basedOn w:val="a1"/>
    <w:link w:val="a4"/>
    <w:rsid w:val="005523DE"/>
    <w:rPr>
      <w:rFonts w:ascii="Times New Roman" w:eastAsia="Times New Roman" w:hAnsi="Times New Roman" w:cs="Times New Roman"/>
      <w:sz w:val="24"/>
      <w:szCs w:val="20"/>
      <w:lang w:eastAsia="ja-JP"/>
    </w:rPr>
  </w:style>
  <w:style w:type="paragraph" w:styleId="a6">
    <w:name w:val="Body Text"/>
    <w:basedOn w:val="a0"/>
    <w:link w:val="11"/>
    <w:rsid w:val="005523DE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ja-JP"/>
    </w:rPr>
  </w:style>
  <w:style w:type="character" w:customStyle="1" w:styleId="a7">
    <w:name w:val="Основной текст Знак"/>
    <w:basedOn w:val="a1"/>
    <w:link w:val="a6"/>
    <w:uiPriority w:val="99"/>
    <w:semiHidden/>
    <w:rsid w:val="005523DE"/>
  </w:style>
  <w:style w:type="character" w:customStyle="1" w:styleId="11">
    <w:name w:val="Основной текст Знак1"/>
    <w:aliases w:val="Основной текст Знак Знак"/>
    <w:basedOn w:val="a1"/>
    <w:link w:val="a6"/>
    <w:rsid w:val="005523DE"/>
    <w:rPr>
      <w:rFonts w:ascii="Times New Roman" w:eastAsia="Times New Roman" w:hAnsi="Times New Roman" w:cs="Times New Roman"/>
      <w:sz w:val="24"/>
      <w:szCs w:val="20"/>
      <w:lang w:eastAsia="ja-JP"/>
    </w:rPr>
  </w:style>
  <w:style w:type="character" w:styleId="a8">
    <w:name w:val="Hyperlink"/>
    <w:basedOn w:val="a1"/>
    <w:rsid w:val="005523DE"/>
    <w:rPr>
      <w:color w:val="0000FF"/>
      <w:u w:val="single"/>
    </w:rPr>
  </w:style>
  <w:style w:type="paragraph" w:styleId="a9">
    <w:name w:val="caption"/>
    <w:basedOn w:val="a0"/>
    <w:next w:val="a0"/>
    <w:qFormat/>
    <w:rsid w:val="005523DE"/>
    <w:pPr>
      <w:spacing w:after="0" w:line="240" w:lineRule="auto"/>
      <w:ind w:firstLine="720"/>
      <w:jc w:val="both"/>
    </w:pPr>
    <w:rPr>
      <w:rFonts w:ascii="Times New Roman" w:eastAsia="Times New Roman" w:hAnsi="Times New Roman" w:cs="Times New Roman"/>
      <w:sz w:val="24"/>
      <w:szCs w:val="20"/>
      <w:lang w:eastAsia="ja-JP"/>
    </w:rPr>
  </w:style>
  <w:style w:type="paragraph" w:customStyle="1" w:styleId="FR1">
    <w:name w:val="FR1"/>
    <w:rsid w:val="005523DE"/>
    <w:pPr>
      <w:widowControl w:val="0"/>
      <w:spacing w:after="0" w:line="240" w:lineRule="auto"/>
      <w:ind w:left="80"/>
      <w:jc w:val="center"/>
    </w:pPr>
    <w:rPr>
      <w:rFonts w:ascii="Arial" w:eastAsia="Times New Roman" w:hAnsi="Arial" w:cs="Times New Roman"/>
      <w:b/>
      <w:snapToGrid w:val="0"/>
      <w:sz w:val="16"/>
      <w:szCs w:val="20"/>
    </w:rPr>
  </w:style>
  <w:style w:type="paragraph" w:styleId="aa">
    <w:name w:val="Subtitle"/>
    <w:basedOn w:val="a0"/>
    <w:link w:val="ab"/>
    <w:qFormat/>
    <w:rsid w:val="005523DE"/>
    <w:pPr>
      <w:spacing w:after="0" w:line="360" w:lineRule="auto"/>
      <w:ind w:firstLine="851"/>
      <w:jc w:val="both"/>
    </w:pPr>
    <w:rPr>
      <w:rFonts w:ascii="Times New Roman" w:eastAsia="Times New Roman" w:hAnsi="Times New Roman" w:cs="Times New Roman"/>
      <w:sz w:val="28"/>
      <w:szCs w:val="20"/>
      <w:lang w:eastAsia="ja-JP"/>
    </w:rPr>
  </w:style>
  <w:style w:type="character" w:customStyle="1" w:styleId="ab">
    <w:name w:val="Подзаголовок Знак"/>
    <w:basedOn w:val="a1"/>
    <w:link w:val="aa"/>
    <w:rsid w:val="005523DE"/>
    <w:rPr>
      <w:rFonts w:ascii="Times New Roman" w:eastAsia="Times New Roman" w:hAnsi="Times New Roman" w:cs="Times New Roman"/>
      <w:sz w:val="28"/>
      <w:szCs w:val="20"/>
      <w:lang w:eastAsia="ja-JP"/>
    </w:rPr>
  </w:style>
  <w:style w:type="paragraph" w:styleId="ac">
    <w:name w:val="Signature"/>
    <w:basedOn w:val="a0"/>
    <w:link w:val="ad"/>
    <w:rsid w:val="005523DE"/>
    <w:pPr>
      <w:widowControl w:val="0"/>
      <w:spacing w:after="0" w:line="240" w:lineRule="auto"/>
      <w:jc w:val="center"/>
    </w:pPr>
    <w:rPr>
      <w:rFonts w:ascii="Times New Roman" w:eastAsia="Times New Roman" w:hAnsi="Times New Roman" w:cs="Times New Roman"/>
      <w:snapToGrid w:val="0"/>
      <w:sz w:val="24"/>
      <w:szCs w:val="20"/>
    </w:rPr>
  </w:style>
  <w:style w:type="character" w:customStyle="1" w:styleId="ad">
    <w:name w:val="Подпись Знак"/>
    <w:basedOn w:val="a1"/>
    <w:link w:val="ac"/>
    <w:rsid w:val="005523DE"/>
    <w:rPr>
      <w:rFonts w:ascii="Times New Roman" w:eastAsia="Times New Roman" w:hAnsi="Times New Roman" w:cs="Times New Roman"/>
      <w:snapToGrid w:val="0"/>
      <w:sz w:val="24"/>
      <w:szCs w:val="20"/>
    </w:rPr>
  </w:style>
  <w:style w:type="paragraph" w:customStyle="1" w:styleId="FR2">
    <w:name w:val="FR2"/>
    <w:rsid w:val="005523DE"/>
    <w:pPr>
      <w:widowControl w:val="0"/>
      <w:spacing w:before="140" w:after="0" w:line="240" w:lineRule="auto"/>
      <w:jc w:val="both"/>
    </w:pPr>
    <w:rPr>
      <w:rFonts w:ascii="Times New Roman" w:eastAsia="Times New Roman" w:hAnsi="Times New Roman" w:cs="Times New Roman"/>
      <w:b/>
      <w:snapToGrid w:val="0"/>
      <w:sz w:val="16"/>
      <w:szCs w:val="20"/>
    </w:rPr>
  </w:style>
  <w:style w:type="paragraph" w:styleId="ae">
    <w:name w:val="table of authorities"/>
    <w:basedOn w:val="a0"/>
    <w:next w:val="a0"/>
    <w:semiHidden/>
    <w:rsid w:val="005523DE"/>
    <w:pPr>
      <w:spacing w:after="0" w:line="240" w:lineRule="auto"/>
      <w:jc w:val="right"/>
    </w:pPr>
    <w:rPr>
      <w:rFonts w:ascii="Times New Roman" w:eastAsia="Times New Roman" w:hAnsi="Times New Roman" w:cs="Times New Roman"/>
      <w:sz w:val="28"/>
      <w:szCs w:val="20"/>
      <w:lang w:eastAsia="ja-JP"/>
    </w:rPr>
  </w:style>
  <w:style w:type="paragraph" w:styleId="af">
    <w:name w:val="Body Text Indent"/>
    <w:basedOn w:val="a0"/>
    <w:link w:val="af0"/>
    <w:rsid w:val="005523DE"/>
    <w:pPr>
      <w:widowControl w:val="0"/>
      <w:spacing w:after="0" w:line="240" w:lineRule="auto"/>
      <w:ind w:firstLine="851"/>
      <w:jc w:val="both"/>
    </w:pPr>
    <w:rPr>
      <w:rFonts w:ascii="Times New Roman" w:eastAsia="Times New Roman" w:hAnsi="Times New Roman" w:cs="Times New Roman"/>
      <w:snapToGrid w:val="0"/>
      <w:sz w:val="28"/>
      <w:szCs w:val="20"/>
    </w:rPr>
  </w:style>
  <w:style w:type="character" w:customStyle="1" w:styleId="af0">
    <w:name w:val="Основной текст с отступом Знак"/>
    <w:basedOn w:val="a1"/>
    <w:link w:val="af"/>
    <w:rsid w:val="005523DE"/>
    <w:rPr>
      <w:rFonts w:ascii="Times New Roman" w:eastAsia="Times New Roman" w:hAnsi="Times New Roman" w:cs="Times New Roman"/>
      <w:snapToGrid w:val="0"/>
      <w:sz w:val="28"/>
      <w:szCs w:val="20"/>
    </w:rPr>
  </w:style>
  <w:style w:type="paragraph" w:customStyle="1" w:styleId="Normal">
    <w:name w:val="Normal Знак"/>
    <w:link w:val="Normal0"/>
    <w:rsid w:val="005523DE"/>
    <w:pPr>
      <w:widowControl w:val="0"/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</w:rPr>
  </w:style>
  <w:style w:type="character" w:customStyle="1" w:styleId="Normal0">
    <w:name w:val="Normal Знак Знак"/>
    <w:basedOn w:val="a1"/>
    <w:link w:val="Normal"/>
    <w:rsid w:val="005523DE"/>
    <w:rPr>
      <w:rFonts w:ascii="Times New Roman" w:eastAsia="Times New Roman" w:hAnsi="Times New Roman" w:cs="Times New Roman"/>
      <w:snapToGrid w:val="0"/>
      <w:sz w:val="20"/>
      <w:szCs w:val="20"/>
    </w:rPr>
  </w:style>
  <w:style w:type="character" w:styleId="af1">
    <w:name w:val="page number"/>
    <w:basedOn w:val="a1"/>
    <w:rsid w:val="005523DE"/>
  </w:style>
  <w:style w:type="paragraph" w:styleId="af2">
    <w:name w:val="footer"/>
    <w:basedOn w:val="a0"/>
    <w:link w:val="af3"/>
    <w:rsid w:val="005523DE"/>
    <w:pPr>
      <w:widowControl w:val="0"/>
      <w:tabs>
        <w:tab w:val="center" w:pos="4153"/>
        <w:tab w:val="right" w:pos="8306"/>
      </w:tabs>
      <w:spacing w:after="0" w:line="240" w:lineRule="auto"/>
      <w:ind w:firstLine="300"/>
      <w:jc w:val="both"/>
    </w:pPr>
    <w:rPr>
      <w:rFonts w:ascii="Times New Roman" w:eastAsia="Times New Roman" w:hAnsi="Times New Roman" w:cs="Times New Roman"/>
      <w:snapToGrid w:val="0"/>
      <w:sz w:val="20"/>
      <w:szCs w:val="20"/>
    </w:rPr>
  </w:style>
  <w:style w:type="character" w:customStyle="1" w:styleId="af3">
    <w:name w:val="Нижний колонтитул Знак"/>
    <w:basedOn w:val="a1"/>
    <w:link w:val="af2"/>
    <w:rsid w:val="005523DE"/>
    <w:rPr>
      <w:rFonts w:ascii="Times New Roman" w:eastAsia="Times New Roman" w:hAnsi="Times New Roman" w:cs="Times New Roman"/>
      <w:snapToGrid w:val="0"/>
      <w:sz w:val="20"/>
      <w:szCs w:val="20"/>
    </w:rPr>
  </w:style>
  <w:style w:type="paragraph" w:customStyle="1" w:styleId="FR3">
    <w:name w:val="FR3"/>
    <w:rsid w:val="005523DE"/>
    <w:pPr>
      <w:widowControl w:val="0"/>
      <w:spacing w:before="100" w:after="0" w:line="240" w:lineRule="auto"/>
      <w:ind w:left="2200" w:right="2200"/>
      <w:jc w:val="center"/>
    </w:pPr>
    <w:rPr>
      <w:rFonts w:ascii="Times New Roman" w:eastAsia="Times New Roman" w:hAnsi="Times New Roman" w:cs="Times New Roman"/>
      <w:snapToGrid w:val="0"/>
      <w:sz w:val="12"/>
      <w:szCs w:val="20"/>
    </w:rPr>
  </w:style>
  <w:style w:type="paragraph" w:styleId="21">
    <w:name w:val="Body Text 2"/>
    <w:basedOn w:val="a0"/>
    <w:link w:val="22"/>
    <w:rsid w:val="005523DE"/>
    <w:pPr>
      <w:spacing w:after="0" w:line="360" w:lineRule="auto"/>
      <w:jc w:val="both"/>
    </w:pPr>
    <w:rPr>
      <w:rFonts w:ascii="Times New Roman" w:eastAsia="Times New Roman" w:hAnsi="Times New Roman" w:cs="Times New Roman"/>
      <w:sz w:val="28"/>
      <w:szCs w:val="20"/>
      <w:lang w:eastAsia="ja-JP"/>
    </w:rPr>
  </w:style>
  <w:style w:type="character" w:customStyle="1" w:styleId="22">
    <w:name w:val="Основной текст 2 Знак"/>
    <w:basedOn w:val="a1"/>
    <w:link w:val="21"/>
    <w:rsid w:val="005523DE"/>
    <w:rPr>
      <w:rFonts w:ascii="Times New Roman" w:eastAsia="Times New Roman" w:hAnsi="Times New Roman" w:cs="Times New Roman"/>
      <w:sz w:val="28"/>
      <w:szCs w:val="20"/>
      <w:lang w:eastAsia="ja-JP"/>
    </w:rPr>
  </w:style>
  <w:style w:type="paragraph" w:customStyle="1" w:styleId="BodyTextIndent3">
    <w:name w:val="Body Text Indent 3"/>
    <w:basedOn w:val="a0"/>
    <w:rsid w:val="005523DE"/>
    <w:pPr>
      <w:spacing w:after="0" w:line="360" w:lineRule="auto"/>
      <w:ind w:right="-766" w:firstLine="709"/>
      <w:jc w:val="both"/>
    </w:pPr>
    <w:rPr>
      <w:rFonts w:ascii="Times New Roman" w:eastAsia="Times New Roman" w:hAnsi="Times New Roman" w:cs="Times New Roman"/>
      <w:sz w:val="28"/>
      <w:szCs w:val="20"/>
      <w:lang w:eastAsia="ja-JP"/>
    </w:rPr>
  </w:style>
  <w:style w:type="paragraph" w:customStyle="1" w:styleId="BodyTextIndent2">
    <w:name w:val="Body Text Indent 2"/>
    <w:basedOn w:val="a0"/>
    <w:rsid w:val="005523DE"/>
    <w:pPr>
      <w:spacing w:after="0" w:line="360" w:lineRule="auto"/>
      <w:ind w:right="-2" w:firstLine="720"/>
      <w:jc w:val="both"/>
    </w:pPr>
    <w:rPr>
      <w:rFonts w:ascii="Times New Roman" w:eastAsia="Times New Roman" w:hAnsi="Times New Roman" w:cs="Times New Roman"/>
      <w:sz w:val="24"/>
      <w:szCs w:val="20"/>
      <w:lang w:eastAsia="ja-JP"/>
    </w:rPr>
  </w:style>
  <w:style w:type="paragraph" w:styleId="23">
    <w:name w:val="Body Text Indent 2"/>
    <w:basedOn w:val="a0"/>
    <w:link w:val="24"/>
    <w:rsid w:val="005523DE"/>
    <w:pPr>
      <w:spacing w:after="120" w:line="480" w:lineRule="auto"/>
      <w:ind w:left="283"/>
    </w:pPr>
    <w:rPr>
      <w:rFonts w:ascii="Times New Roman" w:eastAsia="Times New Roman" w:hAnsi="Times New Roman" w:cs="Times New Roman"/>
      <w:sz w:val="20"/>
      <w:szCs w:val="20"/>
      <w:lang w:eastAsia="ja-JP"/>
    </w:rPr>
  </w:style>
  <w:style w:type="character" w:customStyle="1" w:styleId="24">
    <w:name w:val="Основной текст с отступом 2 Знак"/>
    <w:basedOn w:val="a1"/>
    <w:link w:val="23"/>
    <w:rsid w:val="005523DE"/>
    <w:rPr>
      <w:rFonts w:ascii="Times New Roman" w:eastAsia="Times New Roman" w:hAnsi="Times New Roman" w:cs="Times New Roman"/>
      <w:sz w:val="20"/>
      <w:szCs w:val="20"/>
      <w:lang w:eastAsia="ja-JP"/>
    </w:rPr>
  </w:style>
  <w:style w:type="paragraph" w:styleId="af4">
    <w:name w:val="header"/>
    <w:basedOn w:val="a0"/>
    <w:link w:val="af5"/>
    <w:uiPriority w:val="99"/>
    <w:rsid w:val="005523DE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ja-JP"/>
    </w:rPr>
  </w:style>
  <w:style w:type="character" w:customStyle="1" w:styleId="af5">
    <w:name w:val="Верхний колонтитул Знак"/>
    <w:basedOn w:val="a1"/>
    <w:link w:val="af4"/>
    <w:uiPriority w:val="99"/>
    <w:rsid w:val="005523DE"/>
    <w:rPr>
      <w:rFonts w:ascii="Times New Roman" w:eastAsia="Times New Roman" w:hAnsi="Times New Roman" w:cs="Times New Roman"/>
      <w:sz w:val="20"/>
      <w:szCs w:val="20"/>
      <w:lang w:eastAsia="ja-JP"/>
    </w:rPr>
  </w:style>
  <w:style w:type="character" w:styleId="af6">
    <w:name w:val="annotation reference"/>
    <w:basedOn w:val="a1"/>
    <w:semiHidden/>
    <w:rsid w:val="005523DE"/>
    <w:rPr>
      <w:sz w:val="16"/>
      <w:szCs w:val="16"/>
    </w:rPr>
  </w:style>
  <w:style w:type="paragraph" w:styleId="af7">
    <w:name w:val="annotation text"/>
    <w:basedOn w:val="a0"/>
    <w:link w:val="af8"/>
    <w:semiHidden/>
    <w:rsid w:val="005523D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ja-JP"/>
    </w:rPr>
  </w:style>
  <w:style w:type="character" w:customStyle="1" w:styleId="af8">
    <w:name w:val="Текст примечания Знак"/>
    <w:basedOn w:val="a1"/>
    <w:link w:val="af7"/>
    <w:semiHidden/>
    <w:rsid w:val="005523DE"/>
    <w:rPr>
      <w:rFonts w:ascii="Times New Roman" w:eastAsia="Times New Roman" w:hAnsi="Times New Roman" w:cs="Times New Roman"/>
      <w:sz w:val="20"/>
      <w:szCs w:val="20"/>
      <w:lang w:eastAsia="ja-JP"/>
    </w:rPr>
  </w:style>
  <w:style w:type="paragraph" w:styleId="af9">
    <w:name w:val="annotation subject"/>
    <w:basedOn w:val="af7"/>
    <w:next w:val="af7"/>
    <w:link w:val="afa"/>
    <w:semiHidden/>
    <w:rsid w:val="005523DE"/>
    <w:rPr>
      <w:b/>
      <w:bCs/>
    </w:rPr>
  </w:style>
  <w:style w:type="character" w:customStyle="1" w:styleId="afa">
    <w:name w:val="Тема примечания Знак"/>
    <w:basedOn w:val="af8"/>
    <w:link w:val="af9"/>
    <w:semiHidden/>
    <w:rsid w:val="005523DE"/>
    <w:rPr>
      <w:b/>
      <w:bCs/>
    </w:rPr>
  </w:style>
  <w:style w:type="paragraph" w:styleId="afb">
    <w:name w:val="Balloon Text"/>
    <w:basedOn w:val="a0"/>
    <w:link w:val="afc"/>
    <w:semiHidden/>
    <w:rsid w:val="005523DE"/>
    <w:pPr>
      <w:spacing w:after="0" w:line="240" w:lineRule="auto"/>
    </w:pPr>
    <w:rPr>
      <w:rFonts w:ascii="Tahoma" w:eastAsia="Times New Roman" w:hAnsi="Tahoma" w:cs="Tahoma"/>
      <w:sz w:val="16"/>
      <w:szCs w:val="16"/>
      <w:lang w:eastAsia="ja-JP"/>
    </w:rPr>
  </w:style>
  <w:style w:type="character" w:customStyle="1" w:styleId="afc">
    <w:name w:val="Текст выноски Знак"/>
    <w:basedOn w:val="a1"/>
    <w:link w:val="afb"/>
    <w:semiHidden/>
    <w:rsid w:val="005523DE"/>
    <w:rPr>
      <w:rFonts w:ascii="Tahoma" w:eastAsia="Times New Roman" w:hAnsi="Tahoma" w:cs="Tahoma"/>
      <w:sz w:val="16"/>
      <w:szCs w:val="16"/>
      <w:lang w:eastAsia="ja-JP"/>
    </w:rPr>
  </w:style>
  <w:style w:type="table" w:styleId="afd">
    <w:name w:val="Table Grid"/>
    <w:basedOn w:val="a2"/>
    <w:rsid w:val="005523D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31">
    <w:name w:val="Стиль3"/>
    <w:basedOn w:val="2"/>
    <w:next w:val="a0"/>
    <w:rsid w:val="005523DE"/>
    <w:pPr>
      <w:widowControl/>
      <w:spacing w:before="240" w:after="60"/>
    </w:pPr>
    <w:rPr>
      <w:rFonts w:cs="Arial"/>
      <w:bCs/>
      <w:iCs/>
      <w:snapToGrid/>
      <w:lang w:eastAsia="ja-JP"/>
    </w:rPr>
  </w:style>
  <w:style w:type="paragraph" w:customStyle="1" w:styleId="12">
    <w:name w:val="Стиль1"/>
    <w:basedOn w:val="1"/>
    <w:rsid w:val="005523DE"/>
    <w:pPr>
      <w:spacing w:before="120" w:after="120"/>
      <w:jc w:val="center"/>
    </w:pPr>
    <w:rPr>
      <w:rFonts w:cs="Arial"/>
      <w:b/>
      <w:bCs/>
      <w:i/>
      <w:smallCaps/>
      <w:kern w:val="32"/>
      <w:sz w:val="28"/>
      <w:szCs w:val="28"/>
      <w:lang w:val="ru-RU"/>
    </w:rPr>
  </w:style>
  <w:style w:type="paragraph" w:customStyle="1" w:styleId="25">
    <w:name w:val="Заголовок №2"/>
    <w:basedOn w:val="2"/>
    <w:rsid w:val="005523DE"/>
    <w:pPr>
      <w:widowControl/>
      <w:spacing w:before="240" w:after="60"/>
    </w:pPr>
    <w:rPr>
      <w:rFonts w:cs="Arial"/>
      <w:bCs/>
      <w:i w:val="0"/>
      <w:iCs/>
      <w:smallCaps w:val="0"/>
      <w:snapToGrid/>
      <w:lang w:eastAsia="ja-JP"/>
    </w:rPr>
  </w:style>
  <w:style w:type="paragraph" w:customStyle="1" w:styleId="13">
    <w:name w:val="Заголовок 1 мой"/>
    <w:basedOn w:val="a0"/>
    <w:rsid w:val="005523DE"/>
    <w:pPr>
      <w:keepNext/>
      <w:spacing w:before="120" w:after="240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caps/>
      <w:sz w:val="28"/>
      <w:szCs w:val="28"/>
      <w:lang w:eastAsia="ja-JP"/>
    </w:rPr>
  </w:style>
  <w:style w:type="paragraph" w:customStyle="1" w:styleId="26">
    <w:name w:val="Стиль2"/>
    <w:basedOn w:val="1"/>
    <w:rsid w:val="005523DE"/>
    <w:pPr>
      <w:spacing w:before="120" w:after="240"/>
      <w:jc w:val="center"/>
    </w:pPr>
    <w:rPr>
      <w:b/>
      <w:caps/>
      <w:sz w:val="28"/>
      <w:szCs w:val="28"/>
    </w:rPr>
  </w:style>
  <w:style w:type="paragraph" w:customStyle="1" w:styleId="4">
    <w:name w:val="Стиль4"/>
    <w:basedOn w:val="13"/>
    <w:rsid w:val="005523DE"/>
  </w:style>
  <w:style w:type="paragraph" w:styleId="14">
    <w:name w:val="toc 1"/>
    <w:basedOn w:val="a0"/>
    <w:next w:val="a0"/>
    <w:autoRedefine/>
    <w:semiHidden/>
    <w:rsid w:val="005523DE"/>
    <w:pPr>
      <w:tabs>
        <w:tab w:val="right" w:leader="dot" w:pos="10195"/>
      </w:tabs>
      <w:spacing w:after="0" w:line="240" w:lineRule="auto"/>
    </w:pPr>
    <w:rPr>
      <w:rFonts w:ascii="Times New Roman" w:eastAsia="Times New Roman" w:hAnsi="Times New Roman" w:cs="Times New Roman"/>
      <w:noProof/>
      <w:sz w:val="28"/>
      <w:szCs w:val="28"/>
      <w:lang w:eastAsia="ja-JP"/>
    </w:rPr>
  </w:style>
  <w:style w:type="paragraph" w:styleId="27">
    <w:name w:val="toc 2"/>
    <w:basedOn w:val="a0"/>
    <w:next w:val="a0"/>
    <w:autoRedefine/>
    <w:semiHidden/>
    <w:rsid w:val="005523DE"/>
    <w:pPr>
      <w:tabs>
        <w:tab w:val="right" w:leader="dot" w:pos="10195"/>
      </w:tabs>
      <w:spacing w:after="0" w:line="240" w:lineRule="auto"/>
      <w:ind w:left="200"/>
    </w:pPr>
    <w:rPr>
      <w:rFonts w:ascii="Times New Roman" w:eastAsia="Times New Roman" w:hAnsi="Times New Roman" w:cs="Times New Roman"/>
      <w:noProof/>
      <w:sz w:val="24"/>
      <w:szCs w:val="24"/>
      <w:lang w:eastAsia="ja-JP"/>
    </w:rPr>
  </w:style>
  <w:style w:type="paragraph" w:styleId="a">
    <w:name w:val="List Bullet"/>
    <w:basedOn w:val="a0"/>
    <w:autoRedefine/>
    <w:rsid w:val="005523DE"/>
    <w:pPr>
      <w:numPr>
        <w:numId w:val="34"/>
      </w:num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ja-JP"/>
    </w:rPr>
  </w:style>
  <w:style w:type="paragraph" w:customStyle="1" w:styleId="oldn">
    <w:name w:val="oldn"/>
    <w:basedOn w:val="a0"/>
    <w:rsid w:val="005523DE"/>
    <w:pPr>
      <w:spacing w:after="0" w:line="360" w:lineRule="auto"/>
      <w:ind w:firstLine="709"/>
      <w:jc w:val="both"/>
    </w:pPr>
    <w:rPr>
      <w:rFonts w:ascii="Times New Roman" w:eastAsia="Times New Roman" w:hAnsi="Times New Roman" w:cs="Times New Roman"/>
      <w:sz w:val="26"/>
      <w:szCs w:val="24"/>
    </w:rPr>
  </w:style>
  <w:style w:type="paragraph" w:customStyle="1" w:styleId="Normal1">
    <w:name w:val="Normal"/>
    <w:rsid w:val="005523DE"/>
    <w:pPr>
      <w:widowControl w:val="0"/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</w:rPr>
  </w:style>
  <w:style w:type="paragraph" w:styleId="afe">
    <w:name w:val="Plain Text"/>
    <w:basedOn w:val="a0"/>
    <w:link w:val="aff"/>
    <w:semiHidden/>
    <w:rsid w:val="005523DE"/>
    <w:pPr>
      <w:spacing w:after="0" w:line="240" w:lineRule="auto"/>
    </w:pPr>
    <w:rPr>
      <w:rFonts w:ascii="Courier New" w:eastAsia="Times New Roman" w:hAnsi="Courier New" w:cs="Times New Roman"/>
      <w:sz w:val="20"/>
      <w:szCs w:val="20"/>
    </w:rPr>
  </w:style>
  <w:style w:type="character" w:customStyle="1" w:styleId="aff">
    <w:name w:val="Текст Знак"/>
    <w:basedOn w:val="a1"/>
    <w:link w:val="afe"/>
    <w:semiHidden/>
    <w:rsid w:val="005523DE"/>
    <w:rPr>
      <w:rFonts w:ascii="Courier New" w:eastAsia="Times New Roman" w:hAnsi="Courier New" w:cs="Times New Roman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oleObject" Target="embeddings/oleObject55.bin"/><Relationship Id="rId21" Type="http://schemas.openxmlformats.org/officeDocument/2006/relationships/image" Target="media/image9.wmf"/><Relationship Id="rId42" Type="http://schemas.openxmlformats.org/officeDocument/2006/relationships/oleObject" Target="embeddings/oleObject18.bin"/><Relationship Id="rId63" Type="http://schemas.openxmlformats.org/officeDocument/2006/relationships/image" Target="media/image31.wmf"/><Relationship Id="rId84" Type="http://schemas.openxmlformats.org/officeDocument/2006/relationships/oleObject" Target="embeddings/oleObject39.bin"/><Relationship Id="rId138" Type="http://schemas.openxmlformats.org/officeDocument/2006/relationships/image" Target="media/image69.wmf"/><Relationship Id="rId159" Type="http://schemas.openxmlformats.org/officeDocument/2006/relationships/oleObject" Target="embeddings/oleObject76.bin"/><Relationship Id="rId170" Type="http://schemas.openxmlformats.org/officeDocument/2006/relationships/image" Target="media/image85.wmf"/><Relationship Id="rId191" Type="http://schemas.openxmlformats.org/officeDocument/2006/relationships/image" Target="media/image96.wmf"/><Relationship Id="rId205" Type="http://schemas.openxmlformats.org/officeDocument/2006/relationships/image" Target="media/image103.wmf"/><Relationship Id="rId107" Type="http://schemas.openxmlformats.org/officeDocument/2006/relationships/image" Target="media/image53.wmf"/><Relationship Id="rId11" Type="http://schemas.openxmlformats.org/officeDocument/2006/relationships/image" Target="media/image4.wmf"/><Relationship Id="rId32" Type="http://schemas.openxmlformats.org/officeDocument/2006/relationships/oleObject" Target="embeddings/oleObject13.bin"/><Relationship Id="rId53" Type="http://schemas.openxmlformats.org/officeDocument/2006/relationships/image" Target="media/image26.wmf"/><Relationship Id="rId74" Type="http://schemas.openxmlformats.org/officeDocument/2006/relationships/oleObject" Target="embeddings/oleObject34.bin"/><Relationship Id="rId128" Type="http://schemas.openxmlformats.org/officeDocument/2006/relationships/image" Target="media/image64.wmf"/><Relationship Id="rId149" Type="http://schemas.openxmlformats.org/officeDocument/2006/relationships/oleObject" Target="embeddings/oleObject71.bin"/><Relationship Id="rId5" Type="http://schemas.openxmlformats.org/officeDocument/2006/relationships/image" Target="media/image1.wmf"/><Relationship Id="rId90" Type="http://schemas.openxmlformats.org/officeDocument/2006/relationships/oleObject" Target="embeddings/oleObject42.bin"/><Relationship Id="rId95" Type="http://schemas.openxmlformats.org/officeDocument/2006/relationships/image" Target="media/image47.wmf"/><Relationship Id="rId160" Type="http://schemas.openxmlformats.org/officeDocument/2006/relationships/image" Target="media/image80.wmf"/><Relationship Id="rId165" Type="http://schemas.openxmlformats.org/officeDocument/2006/relationships/oleObject" Target="embeddings/oleObject79.bin"/><Relationship Id="rId181" Type="http://schemas.openxmlformats.org/officeDocument/2006/relationships/image" Target="media/image91.wmf"/><Relationship Id="rId186" Type="http://schemas.openxmlformats.org/officeDocument/2006/relationships/oleObject" Target="embeddings/oleObject89.bin"/><Relationship Id="rId216" Type="http://schemas.openxmlformats.org/officeDocument/2006/relationships/oleObject" Target="embeddings/oleObject104.bin"/><Relationship Id="rId211" Type="http://schemas.openxmlformats.org/officeDocument/2006/relationships/image" Target="media/image106.wmf"/><Relationship Id="rId22" Type="http://schemas.openxmlformats.org/officeDocument/2006/relationships/oleObject" Target="embeddings/oleObject9.bin"/><Relationship Id="rId27" Type="http://schemas.openxmlformats.org/officeDocument/2006/relationships/oleObject" Target="embeddings/oleObject10.bin"/><Relationship Id="rId43" Type="http://schemas.openxmlformats.org/officeDocument/2006/relationships/image" Target="media/image21.wmf"/><Relationship Id="rId48" Type="http://schemas.openxmlformats.org/officeDocument/2006/relationships/oleObject" Target="embeddings/oleObject21.bin"/><Relationship Id="rId64" Type="http://schemas.openxmlformats.org/officeDocument/2006/relationships/oleObject" Target="embeddings/oleObject29.bin"/><Relationship Id="rId69" Type="http://schemas.openxmlformats.org/officeDocument/2006/relationships/image" Target="media/image34.wmf"/><Relationship Id="rId113" Type="http://schemas.openxmlformats.org/officeDocument/2006/relationships/image" Target="media/image56.wmf"/><Relationship Id="rId118" Type="http://schemas.openxmlformats.org/officeDocument/2006/relationships/image" Target="media/image59.wmf"/><Relationship Id="rId134" Type="http://schemas.openxmlformats.org/officeDocument/2006/relationships/image" Target="media/image67.wmf"/><Relationship Id="rId139" Type="http://schemas.openxmlformats.org/officeDocument/2006/relationships/oleObject" Target="embeddings/oleObject66.bin"/><Relationship Id="rId80" Type="http://schemas.openxmlformats.org/officeDocument/2006/relationships/oleObject" Target="embeddings/oleObject37.bin"/><Relationship Id="rId85" Type="http://schemas.openxmlformats.org/officeDocument/2006/relationships/image" Target="media/image42.wmf"/><Relationship Id="rId150" Type="http://schemas.openxmlformats.org/officeDocument/2006/relationships/image" Target="media/image75.wmf"/><Relationship Id="rId155" Type="http://schemas.openxmlformats.org/officeDocument/2006/relationships/oleObject" Target="embeddings/oleObject74.bin"/><Relationship Id="rId171" Type="http://schemas.openxmlformats.org/officeDocument/2006/relationships/oleObject" Target="embeddings/oleObject82.bin"/><Relationship Id="rId176" Type="http://schemas.openxmlformats.org/officeDocument/2006/relationships/oleObject" Target="embeddings/oleObject84.bin"/><Relationship Id="rId192" Type="http://schemas.openxmlformats.org/officeDocument/2006/relationships/oleObject" Target="embeddings/oleObject92.bin"/><Relationship Id="rId197" Type="http://schemas.openxmlformats.org/officeDocument/2006/relationships/image" Target="media/image99.wmf"/><Relationship Id="rId206" Type="http://schemas.openxmlformats.org/officeDocument/2006/relationships/oleObject" Target="embeddings/oleObject99.bin"/><Relationship Id="rId201" Type="http://schemas.openxmlformats.org/officeDocument/2006/relationships/image" Target="media/image101.wmf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33" Type="http://schemas.openxmlformats.org/officeDocument/2006/relationships/image" Target="media/image16.wmf"/><Relationship Id="rId38" Type="http://schemas.openxmlformats.org/officeDocument/2006/relationships/oleObject" Target="embeddings/oleObject16.bin"/><Relationship Id="rId59" Type="http://schemas.openxmlformats.org/officeDocument/2006/relationships/image" Target="media/image29.wmf"/><Relationship Id="rId103" Type="http://schemas.openxmlformats.org/officeDocument/2006/relationships/image" Target="media/image51.wmf"/><Relationship Id="rId108" Type="http://schemas.openxmlformats.org/officeDocument/2006/relationships/oleObject" Target="embeddings/oleObject51.bin"/><Relationship Id="rId124" Type="http://schemas.openxmlformats.org/officeDocument/2006/relationships/image" Target="media/image62.wmf"/><Relationship Id="rId129" Type="http://schemas.openxmlformats.org/officeDocument/2006/relationships/oleObject" Target="embeddings/oleObject61.bin"/><Relationship Id="rId54" Type="http://schemas.openxmlformats.org/officeDocument/2006/relationships/oleObject" Target="embeddings/oleObject24.bin"/><Relationship Id="rId70" Type="http://schemas.openxmlformats.org/officeDocument/2006/relationships/oleObject" Target="embeddings/oleObject32.bin"/><Relationship Id="rId75" Type="http://schemas.openxmlformats.org/officeDocument/2006/relationships/image" Target="media/image37.wmf"/><Relationship Id="rId91" Type="http://schemas.openxmlformats.org/officeDocument/2006/relationships/image" Target="media/image45.wmf"/><Relationship Id="rId96" Type="http://schemas.openxmlformats.org/officeDocument/2006/relationships/oleObject" Target="embeddings/oleObject45.bin"/><Relationship Id="rId140" Type="http://schemas.openxmlformats.org/officeDocument/2006/relationships/image" Target="media/image70.wmf"/><Relationship Id="rId145" Type="http://schemas.openxmlformats.org/officeDocument/2006/relationships/oleObject" Target="embeddings/oleObject69.bin"/><Relationship Id="rId161" Type="http://schemas.openxmlformats.org/officeDocument/2006/relationships/oleObject" Target="embeddings/oleObject77.bin"/><Relationship Id="rId166" Type="http://schemas.openxmlformats.org/officeDocument/2006/relationships/image" Target="media/image83.wmf"/><Relationship Id="rId182" Type="http://schemas.openxmlformats.org/officeDocument/2006/relationships/oleObject" Target="embeddings/oleObject87.bin"/><Relationship Id="rId187" Type="http://schemas.openxmlformats.org/officeDocument/2006/relationships/image" Target="media/image94.wmf"/><Relationship Id="rId217" Type="http://schemas.openxmlformats.org/officeDocument/2006/relationships/chart" Target="charts/chart1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212" Type="http://schemas.openxmlformats.org/officeDocument/2006/relationships/oleObject" Target="embeddings/oleObject102.bin"/><Relationship Id="rId23" Type="http://schemas.openxmlformats.org/officeDocument/2006/relationships/image" Target="media/image10.png"/><Relationship Id="rId28" Type="http://schemas.openxmlformats.org/officeDocument/2006/relationships/image" Target="media/image14.wmf"/><Relationship Id="rId49" Type="http://schemas.openxmlformats.org/officeDocument/2006/relationships/image" Target="media/image24.wmf"/><Relationship Id="rId114" Type="http://schemas.openxmlformats.org/officeDocument/2006/relationships/oleObject" Target="embeddings/oleObject54.bin"/><Relationship Id="rId119" Type="http://schemas.openxmlformats.org/officeDocument/2006/relationships/oleObject" Target="embeddings/oleObject56.bin"/><Relationship Id="rId44" Type="http://schemas.openxmlformats.org/officeDocument/2006/relationships/oleObject" Target="embeddings/oleObject19.bin"/><Relationship Id="rId60" Type="http://schemas.openxmlformats.org/officeDocument/2006/relationships/oleObject" Target="embeddings/oleObject27.bin"/><Relationship Id="rId65" Type="http://schemas.openxmlformats.org/officeDocument/2006/relationships/image" Target="media/image32.wmf"/><Relationship Id="rId81" Type="http://schemas.openxmlformats.org/officeDocument/2006/relationships/image" Target="media/image40.wmf"/><Relationship Id="rId86" Type="http://schemas.openxmlformats.org/officeDocument/2006/relationships/oleObject" Target="embeddings/oleObject40.bin"/><Relationship Id="rId130" Type="http://schemas.openxmlformats.org/officeDocument/2006/relationships/image" Target="media/image65.wmf"/><Relationship Id="rId135" Type="http://schemas.openxmlformats.org/officeDocument/2006/relationships/oleObject" Target="embeddings/oleObject64.bin"/><Relationship Id="rId151" Type="http://schemas.openxmlformats.org/officeDocument/2006/relationships/oleObject" Target="embeddings/oleObject72.bin"/><Relationship Id="rId156" Type="http://schemas.openxmlformats.org/officeDocument/2006/relationships/image" Target="media/image78.wmf"/><Relationship Id="rId177" Type="http://schemas.openxmlformats.org/officeDocument/2006/relationships/image" Target="media/image89.wmf"/><Relationship Id="rId198" Type="http://schemas.openxmlformats.org/officeDocument/2006/relationships/oleObject" Target="embeddings/oleObject95.bin"/><Relationship Id="rId172" Type="http://schemas.openxmlformats.org/officeDocument/2006/relationships/image" Target="media/image86.png"/><Relationship Id="rId193" Type="http://schemas.openxmlformats.org/officeDocument/2006/relationships/image" Target="media/image97.wmf"/><Relationship Id="rId202" Type="http://schemas.openxmlformats.org/officeDocument/2006/relationships/oleObject" Target="embeddings/oleObject97.bin"/><Relationship Id="rId207" Type="http://schemas.openxmlformats.org/officeDocument/2006/relationships/image" Target="media/image104.wmf"/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39" Type="http://schemas.openxmlformats.org/officeDocument/2006/relationships/image" Target="media/image19.wmf"/><Relationship Id="rId109" Type="http://schemas.openxmlformats.org/officeDocument/2006/relationships/image" Target="media/image54.wmf"/><Relationship Id="rId34" Type="http://schemas.openxmlformats.org/officeDocument/2006/relationships/oleObject" Target="embeddings/oleObject14.bin"/><Relationship Id="rId50" Type="http://schemas.openxmlformats.org/officeDocument/2006/relationships/oleObject" Target="embeddings/oleObject22.bin"/><Relationship Id="rId55" Type="http://schemas.openxmlformats.org/officeDocument/2006/relationships/image" Target="media/image27.wmf"/><Relationship Id="rId76" Type="http://schemas.openxmlformats.org/officeDocument/2006/relationships/oleObject" Target="embeddings/oleObject35.bin"/><Relationship Id="rId97" Type="http://schemas.openxmlformats.org/officeDocument/2006/relationships/image" Target="media/image48.wmf"/><Relationship Id="rId104" Type="http://schemas.openxmlformats.org/officeDocument/2006/relationships/oleObject" Target="embeddings/oleObject49.bin"/><Relationship Id="rId120" Type="http://schemas.openxmlformats.org/officeDocument/2006/relationships/image" Target="media/image60.wmf"/><Relationship Id="rId125" Type="http://schemas.openxmlformats.org/officeDocument/2006/relationships/oleObject" Target="embeddings/oleObject59.bin"/><Relationship Id="rId141" Type="http://schemas.openxmlformats.org/officeDocument/2006/relationships/oleObject" Target="embeddings/oleObject67.bin"/><Relationship Id="rId146" Type="http://schemas.openxmlformats.org/officeDocument/2006/relationships/image" Target="media/image73.wmf"/><Relationship Id="rId167" Type="http://schemas.openxmlformats.org/officeDocument/2006/relationships/oleObject" Target="embeddings/oleObject80.bin"/><Relationship Id="rId188" Type="http://schemas.openxmlformats.org/officeDocument/2006/relationships/oleObject" Target="embeddings/oleObject90.bin"/><Relationship Id="rId7" Type="http://schemas.openxmlformats.org/officeDocument/2006/relationships/image" Target="media/image2.wmf"/><Relationship Id="rId71" Type="http://schemas.openxmlformats.org/officeDocument/2006/relationships/image" Target="media/image35.wmf"/><Relationship Id="rId92" Type="http://schemas.openxmlformats.org/officeDocument/2006/relationships/oleObject" Target="embeddings/oleObject43.bin"/><Relationship Id="rId162" Type="http://schemas.openxmlformats.org/officeDocument/2006/relationships/image" Target="media/image81.wmf"/><Relationship Id="rId183" Type="http://schemas.openxmlformats.org/officeDocument/2006/relationships/image" Target="media/image92.wmf"/><Relationship Id="rId213" Type="http://schemas.openxmlformats.org/officeDocument/2006/relationships/image" Target="media/image107.wmf"/><Relationship Id="rId218" Type="http://schemas.openxmlformats.org/officeDocument/2006/relationships/fontTable" Target="fontTable.xml"/><Relationship Id="rId2" Type="http://schemas.openxmlformats.org/officeDocument/2006/relationships/styles" Target="styles.xml"/><Relationship Id="rId29" Type="http://schemas.openxmlformats.org/officeDocument/2006/relationships/oleObject" Target="embeddings/oleObject11.bin"/><Relationship Id="rId24" Type="http://schemas.openxmlformats.org/officeDocument/2006/relationships/image" Target="media/image11.png"/><Relationship Id="rId40" Type="http://schemas.openxmlformats.org/officeDocument/2006/relationships/oleObject" Target="embeddings/oleObject17.bin"/><Relationship Id="rId45" Type="http://schemas.openxmlformats.org/officeDocument/2006/relationships/image" Target="media/image22.wmf"/><Relationship Id="rId66" Type="http://schemas.openxmlformats.org/officeDocument/2006/relationships/oleObject" Target="embeddings/oleObject30.bin"/><Relationship Id="rId87" Type="http://schemas.openxmlformats.org/officeDocument/2006/relationships/image" Target="media/image43.wmf"/><Relationship Id="rId110" Type="http://schemas.openxmlformats.org/officeDocument/2006/relationships/oleObject" Target="embeddings/oleObject52.bin"/><Relationship Id="rId115" Type="http://schemas.openxmlformats.org/officeDocument/2006/relationships/image" Target="media/image57.png"/><Relationship Id="rId131" Type="http://schemas.openxmlformats.org/officeDocument/2006/relationships/oleObject" Target="embeddings/oleObject62.bin"/><Relationship Id="rId136" Type="http://schemas.openxmlformats.org/officeDocument/2006/relationships/image" Target="media/image68.wmf"/><Relationship Id="rId157" Type="http://schemas.openxmlformats.org/officeDocument/2006/relationships/oleObject" Target="embeddings/oleObject75.bin"/><Relationship Id="rId178" Type="http://schemas.openxmlformats.org/officeDocument/2006/relationships/oleObject" Target="embeddings/oleObject85.bin"/><Relationship Id="rId61" Type="http://schemas.openxmlformats.org/officeDocument/2006/relationships/image" Target="media/image30.wmf"/><Relationship Id="rId82" Type="http://schemas.openxmlformats.org/officeDocument/2006/relationships/oleObject" Target="embeddings/oleObject38.bin"/><Relationship Id="rId152" Type="http://schemas.openxmlformats.org/officeDocument/2006/relationships/image" Target="media/image76.wmf"/><Relationship Id="rId173" Type="http://schemas.openxmlformats.org/officeDocument/2006/relationships/image" Target="media/image87.wmf"/><Relationship Id="rId194" Type="http://schemas.openxmlformats.org/officeDocument/2006/relationships/oleObject" Target="embeddings/oleObject93.bin"/><Relationship Id="rId199" Type="http://schemas.openxmlformats.org/officeDocument/2006/relationships/image" Target="media/image100.wmf"/><Relationship Id="rId203" Type="http://schemas.openxmlformats.org/officeDocument/2006/relationships/image" Target="media/image102.wmf"/><Relationship Id="rId208" Type="http://schemas.openxmlformats.org/officeDocument/2006/relationships/oleObject" Target="embeddings/oleObject100.bin"/><Relationship Id="rId19" Type="http://schemas.openxmlformats.org/officeDocument/2006/relationships/image" Target="media/image8.wmf"/><Relationship Id="rId14" Type="http://schemas.openxmlformats.org/officeDocument/2006/relationships/oleObject" Target="embeddings/oleObject5.bin"/><Relationship Id="rId30" Type="http://schemas.openxmlformats.org/officeDocument/2006/relationships/image" Target="media/image15.wmf"/><Relationship Id="rId35" Type="http://schemas.openxmlformats.org/officeDocument/2006/relationships/image" Target="media/image17.wmf"/><Relationship Id="rId56" Type="http://schemas.openxmlformats.org/officeDocument/2006/relationships/oleObject" Target="embeddings/oleObject25.bin"/><Relationship Id="rId77" Type="http://schemas.openxmlformats.org/officeDocument/2006/relationships/image" Target="media/image38.wmf"/><Relationship Id="rId100" Type="http://schemas.openxmlformats.org/officeDocument/2006/relationships/oleObject" Target="embeddings/oleObject47.bin"/><Relationship Id="rId105" Type="http://schemas.openxmlformats.org/officeDocument/2006/relationships/image" Target="media/image52.wmf"/><Relationship Id="rId126" Type="http://schemas.openxmlformats.org/officeDocument/2006/relationships/image" Target="media/image63.wmf"/><Relationship Id="rId147" Type="http://schemas.openxmlformats.org/officeDocument/2006/relationships/oleObject" Target="embeddings/oleObject70.bin"/><Relationship Id="rId168" Type="http://schemas.openxmlformats.org/officeDocument/2006/relationships/image" Target="media/image84.wmf"/><Relationship Id="rId8" Type="http://schemas.openxmlformats.org/officeDocument/2006/relationships/oleObject" Target="embeddings/oleObject2.bin"/><Relationship Id="rId51" Type="http://schemas.openxmlformats.org/officeDocument/2006/relationships/image" Target="media/image25.wmf"/><Relationship Id="rId72" Type="http://schemas.openxmlformats.org/officeDocument/2006/relationships/oleObject" Target="embeddings/oleObject33.bin"/><Relationship Id="rId93" Type="http://schemas.openxmlformats.org/officeDocument/2006/relationships/image" Target="media/image46.wmf"/><Relationship Id="rId98" Type="http://schemas.openxmlformats.org/officeDocument/2006/relationships/oleObject" Target="embeddings/oleObject46.bin"/><Relationship Id="rId121" Type="http://schemas.openxmlformats.org/officeDocument/2006/relationships/oleObject" Target="embeddings/oleObject57.bin"/><Relationship Id="rId142" Type="http://schemas.openxmlformats.org/officeDocument/2006/relationships/image" Target="media/image71.wmf"/><Relationship Id="rId163" Type="http://schemas.openxmlformats.org/officeDocument/2006/relationships/oleObject" Target="embeddings/oleObject78.bin"/><Relationship Id="rId184" Type="http://schemas.openxmlformats.org/officeDocument/2006/relationships/oleObject" Target="embeddings/oleObject88.bin"/><Relationship Id="rId189" Type="http://schemas.openxmlformats.org/officeDocument/2006/relationships/image" Target="media/image95.wmf"/><Relationship Id="rId219" Type="http://schemas.openxmlformats.org/officeDocument/2006/relationships/theme" Target="theme/theme1.xml"/><Relationship Id="rId3" Type="http://schemas.openxmlformats.org/officeDocument/2006/relationships/settings" Target="settings.xml"/><Relationship Id="rId214" Type="http://schemas.openxmlformats.org/officeDocument/2006/relationships/oleObject" Target="embeddings/oleObject103.bin"/><Relationship Id="rId25" Type="http://schemas.openxmlformats.org/officeDocument/2006/relationships/image" Target="media/image12.png"/><Relationship Id="rId46" Type="http://schemas.openxmlformats.org/officeDocument/2006/relationships/oleObject" Target="embeddings/oleObject20.bin"/><Relationship Id="rId67" Type="http://schemas.openxmlformats.org/officeDocument/2006/relationships/image" Target="media/image33.wmf"/><Relationship Id="rId116" Type="http://schemas.openxmlformats.org/officeDocument/2006/relationships/image" Target="media/image58.wmf"/><Relationship Id="rId137" Type="http://schemas.openxmlformats.org/officeDocument/2006/relationships/oleObject" Target="embeddings/oleObject65.bin"/><Relationship Id="rId158" Type="http://schemas.openxmlformats.org/officeDocument/2006/relationships/image" Target="media/image79.wmf"/><Relationship Id="rId20" Type="http://schemas.openxmlformats.org/officeDocument/2006/relationships/oleObject" Target="embeddings/oleObject8.bin"/><Relationship Id="rId41" Type="http://schemas.openxmlformats.org/officeDocument/2006/relationships/image" Target="media/image20.wmf"/><Relationship Id="rId62" Type="http://schemas.openxmlformats.org/officeDocument/2006/relationships/oleObject" Target="embeddings/oleObject28.bin"/><Relationship Id="rId83" Type="http://schemas.openxmlformats.org/officeDocument/2006/relationships/image" Target="media/image41.wmf"/><Relationship Id="rId88" Type="http://schemas.openxmlformats.org/officeDocument/2006/relationships/oleObject" Target="embeddings/oleObject41.bin"/><Relationship Id="rId111" Type="http://schemas.openxmlformats.org/officeDocument/2006/relationships/image" Target="media/image55.wmf"/><Relationship Id="rId132" Type="http://schemas.openxmlformats.org/officeDocument/2006/relationships/image" Target="media/image66.wmf"/><Relationship Id="rId153" Type="http://schemas.openxmlformats.org/officeDocument/2006/relationships/oleObject" Target="embeddings/oleObject73.bin"/><Relationship Id="rId174" Type="http://schemas.openxmlformats.org/officeDocument/2006/relationships/oleObject" Target="embeddings/oleObject83.bin"/><Relationship Id="rId179" Type="http://schemas.openxmlformats.org/officeDocument/2006/relationships/image" Target="media/image90.wmf"/><Relationship Id="rId195" Type="http://schemas.openxmlformats.org/officeDocument/2006/relationships/image" Target="media/image98.wmf"/><Relationship Id="rId209" Type="http://schemas.openxmlformats.org/officeDocument/2006/relationships/image" Target="media/image105.wmf"/><Relationship Id="rId190" Type="http://schemas.openxmlformats.org/officeDocument/2006/relationships/oleObject" Target="embeddings/oleObject91.bin"/><Relationship Id="rId204" Type="http://schemas.openxmlformats.org/officeDocument/2006/relationships/oleObject" Target="embeddings/oleObject98.bin"/><Relationship Id="rId15" Type="http://schemas.openxmlformats.org/officeDocument/2006/relationships/image" Target="media/image6.wmf"/><Relationship Id="rId36" Type="http://schemas.openxmlformats.org/officeDocument/2006/relationships/oleObject" Target="embeddings/oleObject15.bin"/><Relationship Id="rId57" Type="http://schemas.openxmlformats.org/officeDocument/2006/relationships/image" Target="media/image28.wmf"/><Relationship Id="rId106" Type="http://schemas.openxmlformats.org/officeDocument/2006/relationships/oleObject" Target="embeddings/oleObject50.bin"/><Relationship Id="rId127" Type="http://schemas.openxmlformats.org/officeDocument/2006/relationships/oleObject" Target="embeddings/oleObject60.bin"/><Relationship Id="rId10" Type="http://schemas.openxmlformats.org/officeDocument/2006/relationships/oleObject" Target="embeddings/oleObject3.bin"/><Relationship Id="rId31" Type="http://schemas.openxmlformats.org/officeDocument/2006/relationships/oleObject" Target="embeddings/oleObject12.bin"/><Relationship Id="rId52" Type="http://schemas.openxmlformats.org/officeDocument/2006/relationships/oleObject" Target="embeddings/oleObject23.bin"/><Relationship Id="rId73" Type="http://schemas.openxmlformats.org/officeDocument/2006/relationships/image" Target="media/image36.wmf"/><Relationship Id="rId78" Type="http://schemas.openxmlformats.org/officeDocument/2006/relationships/oleObject" Target="embeddings/oleObject36.bin"/><Relationship Id="rId94" Type="http://schemas.openxmlformats.org/officeDocument/2006/relationships/oleObject" Target="embeddings/oleObject44.bin"/><Relationship Id="rId99" Type="http://schemas.openxmlformats.org/officeDocument/2006/relationships/image" Target="media/image49.wmf"/><Relationship Id="rId101" Type="http://schemas.openxmlformats.org/officeDocument/2006/relationships/image" Target="media/image50.wmf"/><Relationship Id="rId122" Type="http://schemas.openxmlformats.org/officeDocument/2006/relationships/image" Target="media/image61.wmf"/><Relationship Id="rId143" Type="http://schemas.openxmlformats.org/officeDocument/2006/relationships/oleObject" Target="embeddings/oleObject68.bin"/><Relationship Id="rId148" Type="http://schemas.openxmlformats.org/officeDocument/2006/relationships/image" Target="media/image74.wmf"/><Relationship Id="rId164" Type="http://schemas.openxmlformats.org/officeDocument/2006/relationships/image" Target="media/image82.wmf"/><Relationship Id="rId169" Type="http://schemas.openxmlformats.org/officeDocument/2006/relationships/oleObject" Target="embeddings/oleObject81.bin"/><Relationship Id="rId185" Type="http://schemas.openxmlformats.org/officeDocument/2006/relationships/image" Target="media/image93.wmf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80" Type="http://schemas.openxmlformats.org/officeDocument/2006/relationships/oleObject" Target="embeddings/oleObject86.bin"/><Relationship Id="rId210" Type="http://schemas.openxmlformats.org/officeDocument/2006/relationships/oleObject" Target="embeddings/oleObject101.bin"/><Relationship Id="rId215" Type="http://schemas.openxmlformats.org/officeDocument/2006/relationships/image" Target="media/image108.wmf"/><Relationship Id="rId26" Type="http://schemas.openxmlformats.org/officeDocument/2006/relationships/image" Target="media/image13.wmf"/><Relationship Id="rId47" Type="http://schemas.openxmlformats.org/officeDocument/2006/relationships/image" Target="media/image23.wmf"/><Relationship Id="rId68" Type="http://schemas.openxmlformats.org/officeDocument/2006/relationships/oleObject" Target="embeddings/oleObject31.bin"/><Relationship Id="rId89" Type="http://schemas.openxmlformats.org/officeDocument/2006/relationships/image" Target="media/image44.wmf"/><Relationship Id="rId112" Type="http://schemas.openxmlformats.org/officeDocument/2006/relationships/oleObject" Target="embeddings/oleObject53.bin"/><Relationship Id="rId133" Type="http://schemas.openxmlformats.org/officeDocument/2006/relationships/oleObject" Target="embeddings/oleObject63.bin"/><Relationship Id="rId154" Type="http://schemas.openxmlformats.org/officeDocument/2006/relationships/image" Target="media/image77.wmf"/><Relationship Id="rId175" Type="http://schemas.openxmlformats.org/officeDocument/2006/relationships/image" Target="media/image88.wmf"/><Relationship Id="rId196" Type="http://schemas.openxmlformats.org/officeDocument/2006/relationships/oleObject" Target="embeddings/oleObject94.bin"/><Relationship Id="rId200" Type="http://schemas.openxmlformats.org/officeDocument/2006/relationships/oleObject" Target="embeddings/oleObject96.bin"/><Relationship Id="rId16" Type="http://schemas.openxmlformats.org/officeDocument/2006/relationships/oleObject" Target="embeddings/oleObject6.bin"/><Relationship Id="rId37" Type="http://schemas.openxmlformats.org/officeDocument/2006/relationships/image" Target="media/image18.wmf"/><Relationship Id="rId58" Type="http://schemas.openxmlformats.org/officeDocument/2006/relationships/oleObject" Target="embeddings/oleObject26.bin"/><Relationship Id="rId79" Type="http://schemas.openxmlformats.org/officeDocument/2006/relationships/image" Target="media/image39.wmf"/><Relationship Id="rId102" Type="http://schemas.openxmlformats.org/officeDocument/2006/relationships/oleObject" Target="embeddings/oleObject48.bin"/><Relationship Id="rId123" Type="http://schemas.openxmlformats.org/officeDocument/2006/relationships/oleObject" Target="embeddings/oleObject58.bin"/><Relationship Id="rId144" Type="http://schemas.openxmlformats.org/officeDocument/2006/relationships/image" Target="media/image72.wmf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chartUserShapes" Target="../drawings/drawing1.xml"/><Relationship Id="rId1" Type="http://schemas.openxmlformats.org/officeDocument/2006/relationships/package" Target="../embeddings/_____Microsoft_Office_Excel1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plotArea>
      <c:layout>
        <c:manualLayout>
          <c:layoutTarget val="inner"/>
          <c:xMode val="edge"/>
          <c:yMode val="edge"/>
          <c:x val="0.17108433734939771"/>
          <c:y val="0.10550458715596332"/>
          <c:w val="0.77108433734939785"/>
          <c:h val="0.55963302752293576"/>
        </c:manualLayout>
      </c:layout>
      <c:scatterChart>
        <c:scatterStyle val="lineMarker"/>
        <c:ser>
          <c:idx val="0"/>
          <c:order val="0"/>
          <c:tx>
            <c:strRef>
              <c:f>Лист2!$C$39</c:f>
              <c:strCache>
                <c:ptCount val="1"/>
                <c:pt idx="0">
                  <c:v>Длина 100</c:v>
                </c:pt>
              </c:strCache>
            </c:strRef>
          </c:tx>
          <c:spPr>
            <a:ln w="28535">
              <a:noFill/>
            </a:ln>
          </c:spPr>
          <c:marker>
            <c:symbol val="none"/>
          </c:marker>
          <c:trendline>
            <c:spPr>
              <a:ln w="25365">
                <a:solidFill>
                  <a:srgbClr val="000000"/>
                </a:solidFill>
                <a:prstDash val="solid"/>
              </a:ln>
            </c:spPr>
            <c:trendlineType val="poly"/>
            <c:order val="5"/>
          </c:trendline>
          <c:xVal>
            <c:numRef>
              <c:f>Лист2!$D$38:$O$38</c:f>
              <c:numCache>
                <c:formatCode>General</c:formatCode>
                <c:ptCount val="12"/>
                <c:pt idx="0">
                  <c:v>1</c:v>
                </c:pt>
                <c:pt idx="1">
                  <c:v>1.5</c:v>
                </c:pt>
                <c:pt idx="2">
                  <c:v>2</c:v>
                </c:pt>
                <c:pt idx="3">
                  <c:v>2.5</c:v>
                </c:pt>
                <c:pt idx="4">
                  <c:v>3</c:v>
                </c:pt>
                <c:pt idx="5">
                  <c:v>4</c:v>
                </c:pt>
                <c:pt idx="6">
                  <c:v>5</c:v>
                </c:pt>
                <c:pt idx="7">
                  <c:v>6</c:v>
                </c:pt>
                <c:pt idx="8">
                  <c:v>7</c:v>
                </c:pt>
                <c:pt idx="9">
                  <c:v>8</c:v>
                </c:pt>
                <c:pt idx="10">
                  <c:v>9</c:v>
                </c:pt>
                <c:pt idx="11">
                  <c:v>10</c:v>
                </c:pt>
              </c:numCache>
            </c:numRef>
          </c:xVal>
          <c:yVal>
            <c:numRef>
              <c:f>Лист2!$D$39:$O$39</c:f>
              <c:numCache>
                <c:formatCode>General</c:formatCode>
                <c:ptCount val="12"/>
                <c:pt idx="0">
                  <c:v>41.3</c:v>
                </c:pt>
                <c:pt idx="1">
                  <c:v>39.6</c:v>
                </c:pt>
                <c:pt idx="2">
                  <c:v>40.1</c:v>
                </c:pt>
                <c:pt idx="3">
                  <c:v>40.700000000000003</c:v>
                </c:pt>
                <c:pt idx="4">
                  <c:v>41.25</c:v>
                </c:pt>
                <c:pt idx="5">
                  <c:v>42.25</c:v>
                </c:pt>
                <c:pt idx="6">
                  <c:v>43.1</c:v>
                </c:pt>
                <c:pt idx="7">
                  <c:v>43.9</c:v>
                </c:pt>
                <c:pt idx="8">
                  <c:v>44.53</c:v>
                </c:pt>
                <c:pt idx="9">
                  <c:v>45.05</c:v>
                </c:pt>
                <c:pt idx="10">
                  <c:v>45.55</c:v>
                </c:pt>
                <c:pt idx="11">
                  <c:v>46</c:v>
                </c:pt>
              </c:numCache>
            </c:numRef>
          </c:yVal>
        </c:ser>
        <c:ser>
          <c:idx val="1"/>
          <c:order val="1"/>
          <c:tx>
            <c:strRef>
              <c:f>Лист2!$C$40</c:f>
              <c:strCache>
                <c:ptCount val="1"/>
                <c:pt idx="0">
                  <c:v>Длина 30</c:v>
                </c:pt>
              </c:strCache>
            </c:strRef>
          </c:tx>
          <c:spPr>
            <a:ln w="28535">
              <a:noFill/>
            </a:ln>
          </c:spPr>
          <c:marker>
            <c:symbol val="none"/>
          </c:marker>
          <c:trendline>
            <c:spPr>
              <a:ln w="25365">
                <a:solidFill>
                  <a:srgbClr val="000000"/>
                </a:solidFill>
                <a:prstDash val="solid"/>
              </a:ln>
            </c:spPr>
            <c:trendlineType val="poly"/>
            <c:order val="2"/>
          </c:trendline>
          <c:xVal>
            <c:numRef>
              <c:f>Лист2!$D$38:$O$38</c:f>
              <c:numCache>
                <c:formatCode>General</c:formatCode>
                <c:ptCount val="12"/>
                <c:pt idx="0">
                  <c:v>1</c:v>
                </c:pt>
                <c:pt idx="1">
                  <c:v>1.5</c:v>
                </c:pt>
                <c:pt idx="2">
                  <c:v>2</c:v>
                </c:pt>
                <c:pt idx="3">
                  <c:v>2.5</c:v>
                </c:pt>
                <c:pt idx="4">
                  <c:v>3</c:v>
                </c:pt>
                <c:pt idx="5">
                  <c:v>4</c:v>
                </c:pt>
                <c:pt idx="6">
                  <c:v>5</c:v>
                </c:pt>
                <c:pt idx="7">
                  <c:v>6</c:v>
                </c:pt>
                <c:pt idx="8">
                  <c:v>7</c:v>
                </c:pt>
                <c:pt idx="9">
                  <c:v>8</c:v>
                </c:pt>
                <c:pt idx="10">
                  <c:v>9</c:v>
                </c:pt>
                <c:pt idx="11">
                  <c:v>10</c:v>
                </c:pt>
              </c:numCache>
            </c:numRef>
          </c:xVal>
          <c:yVal>
            <c:numRef>
              <c:f>Лист2!$D$40:$O$40</c:f>
              <c:numCache>
                <c:formatCode>General</c:formatCode>
                <c:ptCount val="12"/>
                <c:pt idx="0">
                  <c:v>22.9</c:v>
                </c:pt>
                <c:pt idx="1">
                  <c:v>20.3</c:v>
                </c:pt>
                <c:pt idx="2">
                  <c:v>19.459999999999994</c:v>
                </c:pt>
                <c:pt idx="3">
                  <c:v>19.05</c:v>
                </c:pt>
                <c:pt idx="4">
                  <c:v>18.8</c:v>
                </c:pt>
                <c:pt idx="5">
                  <c:v>18.600000000000001</c:v>
                </c:pt>
                <c:pt idx="6">
                  <c:v>18.600000000000001</c:v>
                </c:pt>
                <c:pt idx="7">
                  <c:v>18.630000000000006</c:v>
                </c:pt>
                <c:pt idx="8">
                  <c:v>18.7</c:v>
                </c:pt>
                <c:pt idx="9">
                  <c:v>18.75</c:v>
                </c:pt>
                <c:pt idx="10">
                  <c:v>18.8</c:v>
                </c:pt>
                <c:pt idx="11">
                  <c:v>18.88</c:v>
                </c:pt>
              </c:numCache>
            </c:numRef>
          </c:yVal>
        </c:ser>
        <c:ser>
          <c:idx val="2"/>
          <c:order val="2"/>
          <c:tx>
            <c:strRef>
              <c:f>Лист2!$C$41</c:f>
              <c:strCache>
                <c:ptCount val="1"/>
                <c:pt idx="0">
                  <c:v>Длина 65</c:v>
                </c:pt>
              </c:strCache>
            </c:strRef>
          </c:tx>
          <c:spPr>
            <a:ln w="28535">
              <a:noFill/>
            </a:ln>
          </c:spPr>
          <c:marker>
            <c:symbol val="none"/>
          </c:marker>
          <c:trendline>
            <c:spPr>
              <a:ln w="25365">
                <a:solidFill>
                  <a:srgbClr val="000000"/>
                </a:solidFill>
                <a:prstDash val="solid"/>
              </a:ln>
            </c:spPr>
            <c:trendlineType val="poly"/>
            <c:order val="6"/>
          </c:trendline>
          <c:xVal>
            <c:numRef>
              <c:f>Лист2!$D$38:$O$38</c:f>
              <c:numCache>
                <c:formatCode>General</c:formatCode>
                <c:ptCount val="12"/>
                <c:pt idx="0">
                  <c:v>1</c:v>
                </c:pt>
                <c:pt idx="1">
                  <c:v>1.5</c:v>
                </c:pt>
                <c:pt idx="2">
                  <c:v>2</c:v>
                </c:pt>
                <c:pt idx="3">
                  <c:v>2.5</c:v>
                </c:pt>
                <c:pt idx="4">
                  <c:v>3</c:v>
                </c:pt>
                <c:pt idx="5">
                  <c:v>4</c:v>
                </c:pt>
                <c:pt idx="6">
                  <c:v>5</c:v>
                </c:pt>
                <c:pt idx="7">
                  <c:v>6</c:v>
                </c:pt>
                <c:pt idx="8">
                  <c:v>7</c:v>
                </c:pt>
                <c:pt idx="9">
                  <c:v>8</c:v>
                </c:pt>
                <c:pt idx="10">
                  <c:v>9</c:v>
                </c:pt>
                <c:pt idx="11">
                  <c:v>10</c:v>
                </c:pt>
              </c:numCache>
            </c:numRef>
          </c:xVal>
          <c:yVal>
            <c:numRef>
              <c:f>Лист2!$D$41:$O$41</c:f>
              <c:numCache>
                <c:formatCode>General</c:formatCode>
                <c:ptCount val="12"/>
                <c:pt idx="0">
                  <c:v>32.200000000000003</c:v>
                </c:pt>
                <c:pt idx="1">
                  <c:v>30</c:v>
                </c:pt>
                <c:pt idx="2">
                  <c:v>29.7</c:v>
                </c:pt>
                <c:pt idx="3">
                  <c:v>29.85</c:v>
                </c:pt>
                <c:pt idx="4">
                  <c:v>30.1</c:v>
                </c:pt>
                <c:pt idx="5">
                  <c:v>30.45</c:v>
                </c:pt>
                <c:pt idx="6">
                  <c:v>30.85</c:v>
                </c:pt>
                <c:pt idx="7">
                  <c:v>31.3</c:v>
                </c:pt>
                <c:pt idx="8">
                  <c:v>31.6</c:v>
                </c:pt>
                <c:pt idx="9">
                  <c:v>31.9</c:v>
                </c:pt>
                <c:pt idx="10">
                  <c:v>32.200000000000003</c:v>
                </c:pt>
                <c:pt idx="11">
                  <c:v>32.450000000000003</c:v>
                </c:pt>
              </c:numCache>
            </c:numRef>
          </c:yVal>
        </c:ser>
        <c:axId val="174992384"/>
        <c:axId val="175441024"/>
      </c:scatterChart>
      <c:valAx>
        <c:axId val="174992384"/>
        <c:scaling>
          <c:orientation val="minMax"/>
          <c:max val="10"/>
          <c:min val="0"/>
        </c:scaling>
        <c:axPos val="b"/>
        <c:title>
          <c:tx>
            <c:rich>
              <a:bodyPr/>
              <a:lstStyle/>
              <a:p>
                <a:pPr>
                  <a:defRPr sz="1198" b="0" i="0" u="none" strike="noStrike" baseline="0">
                    <a:solidFill>
                      <a:srgbClr val="000000"/>
                    </a:solidFill>
                    <a:latin typeface="Arial Cyr"/>
                    <a:ea typeface="Arial Cyr"/>
                    <a:cs typeface="Arial Cyr"/>
                  </a:defRPr>
                </a:pPr>
                <a:r>
                  <a:rPr lang="ru-RU"/>
                  <a:t>Мощность, МВт</a:t>
                </a:r>
              </a:p>
            </c:rich>
          </c:tx>
          <c:layout>
            <c:manualLayout>
              <c:xMode val="edge"/>
              <c:yMode val="edge"/>
              <c:x val="0.4144578313253014"/>
              <c:y val="0.83027522935779841"/>
            </c:manualLayout>
          </c:layout>
          <c:spPr>
            <a:noFill/>
            <a:ln w="25365">
              <a:noFill/>
            </a:ln>
          </c:spPr>
        </c:title>
        <c:numFmt formatCode="General" sourceLinked="1"/>
        <c:tickLblPos val="nextTo"/>
        <c:spPr>
          <a:ln w="3171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1198" b="0" i="0" u="none" strike="noStrike" baseline="0">
                <a:solidFill>
                  <a:srgbClr val="000000"/>
                </a:solidFill>
                <a:latin typeface="Arial Cyr"/>
                <a:ea typeface="Arial Cyr"/>
                <a:cs typeface="Arial Cyr"/>
              </a:defRPr>
            </a:pPr>
            <a:endParaRPr lang="ru-RU"/>
          </a:p>
        </c:txPr>
        <c:crossAx val="175441024"/>
        <c:crosses val="autoZero"/>
        <c:crossBetween val="midCat"/>
        <c:majorUnit val="2.5"/>
        <c:minorUnit val="2"/>
      </c:valAx>
      <c:valAx>
        <c:axId val="175441024"/>
        <c:scaling>
          <c:orientation val="minMax"/>
          <c:min val="10"/>
        </c:scaling>
        <c:axPos val="l"/>
        <c:majorGridlines>
          <c:spPr>
            <a:ln w="3171">
              <a:solidFill>
                <a:srgbClr val="000000"/>
              </a:solidFill>
              <a:prstDash val="solid"/>
            </a:ln>
          </c:spPr>
        </c:majorGridlines>
        <c:title>
          <c:tx>
            <c:rich>
              <a:bodyPr/>
              <a:lstStyle/>
              <a:p>
                <a:pPr>
                  <a:defRPr sz="1198" b="0" i="0" u="none" strike="noStrike" baseline="0">
                    <a:solidFill>
                      <a:srgbClr val="000000"/>
                    </a:solidFill>
                    <a:latin typeface="Arial Cyr"/>
                    <a:ea typeface="Arial Cyr"/>
                    <a:cs typeface="Arial Cyr"/>
                  </a:defRPr>
                </a:pPr>
                <a:r>
                  <a:rPr lang="ru-RU"/>
                  <a:t>Длина, км</a:t>
                </a:r>
              </a:p>
            </c:rich>
          </c:tx>
          <c:layout>
            <c:manualLayout>
              <c:xMode val="edge"/>
              <c:yMode val="edge"/>
              <c:x val="2.6506024096385538E-2"/>
              <c:y val="0.21100917431192673"/>
            </c:manualLayout>
          </c:layout>
          <c:spPr>
            <a:noFill/>
            <a:ln w="25365">
              <a:noFill/>
            </a:ln>
          </c:spPr>
        </c:title>
        <c:numFmt formatCode="General" sourceLinked="1"/>
        <c:tickLblPos val="nextTo"/>
        <c:spPr>
          <a:ln w="3171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1198" b="0" i="0" u="none" strike="noStrike" baseline="0">
                <a:solidFill>
                  <a:srgbClr val="000000"/>
                </a:solidFill>
                <a:latin typeface="Arial Cyr"/>
                <a:ea typeface="Arial Cyr"/>
                <a:cs typeface="Arial Cyr"/>
              </a:defRPr>
            </a:pPr>
            <a:endParaRPr lang="ru-RU"/>
          </a:p>
        </c:txPr>
        <c:crossAx val="174992384"/>
        <c:crosses val="autoZero"/>
        <c:crossBetween val="midCat"/>
        <c:minorUnit val="10"/>
      </c:valAx>
      <c:spPr>
        <a:solidFill>
          <a:srgbClr val="FFFFFF"/>
        </a:solidFill>
        <a:ln w="12682">
          <a:solidFill>
            <a:srgbClr val="808080"/>
          </a:solidFill>
          <a:prstDash val="solid"/>
        </a:ln>
      </c:spPr>
    </c:plotArea>
    <c:plotVisOnly val="1"/>
    <c:dispBlanksAs val="gap"/>
  </c:chart>
  <c:spPr>
    <a:solidFill>
      <a:srgbClr val="FFFFFF"/>
    </a:solidFill>
    <a:ln w="3171">
      <a:solidFill>
        <a:srgbClr val="000000"/>
      </a:solidFill>
      <a:prstDash val="solid"/>
    </a:ln>
  </c:spPr>
  <c:txPr>
    <a:bodyPr/>
    <a:lstStyle/>
    <a:p>
      <a:pPr>
        <a:defRPr sz="1198" b="0" i="0" u="none" strike="noStrike" baseline="0">
          <a:solidFill>
            <a:srgbClr val="000000"/>
          </a:solidFill>
          <a:latin typeface="Arial Cyr"/>
          <a:ea typeface="Arial Cyr"/>
          <a:cs typeface="Arial Cyr"/>
        </a:defRPr>
      </a:pPr>
      <a:endParaRPr lang="ru-RU"/>
    </a:p>
  </c:txPr>
  <c:externalData r:id="rId1"/>
  <c:userShapes r:id="rId2"/>
</c:chartSpac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0.32525</cdr:x>
      <cdr:y>0.1435</cdr:y>
    </cdr:from>
    <cdr:to>
      <cdr:x>0.37525</cdr:x>
      <cdr:y>0.22075</cdr:y>
    </cdr:to>
    <cdr:sp macro="" textlink="">
      <cdr:nvSpPr>
        <cdr:cNvPr id="4097" name="Text Box 1"/>
        <cdr:cNvSpPr txBox="1">
          <a:spLocks xmlns:a="http://schemas.openxmlformats.org/drawingml/2006/main" noChangeArrowheads="1"/>
        </cdr:cNvSpPr>
      </cdr:nvSpPr>
      <cdr:spPr bwMode="auto">
        <a:xfrm xmlns:a="http://schemas.openxmlformats.org/drawingml/2006/main">
          <a:off x="1285673" y="297971"/>
          <a:ext cx="197643" cy="160405"/>
        </a:xfrm>
        <a:prstGeom xmlns:a="http://schemas.openxmlformats.org/drawingml/2006/main" prst="rect">
          <a:avLst/>
        </a:prstGeom>
        <a:noFill xmlns:a="http://schemas.openxmlformats.org/drawingml/2006/main"/>
        <a:ln xmlns:a="http://schemas.openxmlformats.org/drawingml/2006/main" w="9525">
          <a:noFill/>
          <a:miter lim="800000"/>
          <a:headEnd/>
          <a:tailEnd/>
        </a:ln>
      </cdr:spPr>
      <cdr:txBody>
        <a:bodyPr xmlns:a="http://schemas.openxmlformats.org/drawingml/2006/main" vertOverflow="clip" wrap="square" lIns="27432" tIns="22860" rIns="0" bIns="0" anchor="t" upright="1"/>
        <a:lstStyle xmlns:a="http://schemas.openxmlformats.org/drawingml/2006/main"/>
        <a:p xmlns:a="http://schemas.openxmlformats.org/drawingml/2006/main">
          <a:pPr algn="l" rtl="1">
            <a:defRPr sz="1000"/>
          </a:pPr>
          <a:r>
            <a:rPr lang="ru-RU" sz="1075" b="0" i="0" strike="noStrike">
              <a:solidFill>
                <a:srgbClr val="000000"/>
              </a:solidFill>
              <a:latin typeface="Arial Cyr"/>
            </a:rPr>
            <a:t>3</a:t>
          </a:r>
        </a:p>
        <a:p xmlns:a="http://schemas.openxmlformats.org/drawingml/2006/main">
          <a:pPr algn="l" rtl="1">
            <a:defRPr sz="1000"/>
          </a:pPr>
          <a:r>
            <a:rPr lang="ru-RU" sz="1075" b="0" i="0" strike="noStrike">
              <a:solidFill>
                <a:srgbClr val="000000"/>
              </a:solidFill>
              <a:latin typeface="Arial Cyr"/>
            </a:rPr>
            <a:t>3</a:t>
          </a:r>
        </a:p>
      </cdr:txBody>
    </cdr:sp>
  </cdr:relSizeAnchor>
  <cdr:relSizeAnchor xmlns:cdr="http://schemas.openxmlformats.org/drawingml/2006/chartDrawing">
    <cdr:from>
      <cdr:x>0.4655</cdr:x>
      <cdr:y>0.2935</cdr:y>
    </cdr:from>
    <cdr:to>
      <cdr:x>0.57425</cdr:x>
      <cdr:y>0.3625</cdr:y>
    </cdr:to>
    <cdr:sp macro="" textlink="">
      <cdr:nvSpPr>
        <cdr:cNvPr id="4098" name="Text Box 2"/>
        <cdr:cNvSpPr txBox="1">
          <a:spLocks xmlns:a="http://schemas.openxmlformats.org/drawingml/2006/main" noChangeArrowheads="1"/>
        </cdr:cNvSpPr>
      </cdr:nvSpPr>
      <cdr:spPr bwMode="auto">
        <a:xfrm xmlns:a="http://schemas.openxmlformats.org/drawingml/2006/main">
          <a:off x="1840063" y="609438"/>
          <a:ext cx="429875" cy="143275"/>
        </a:xfrm>
        <a:prstGeom xmlns:a="http://schemas.openxmlformats.org/drawingml/2006/main" prst="rect">
          <a:avLst/>
        </a:prstGeom>
        <a:noFill xmlns:a="http://schemas.openxmlformats.org/drawingml/2006/main"/>
        <a:ln xmlns:a="http://schemas.openxmlformats.org/drawingml/2006/main" w="9525">
          <a:noFill/>
          <a:miter lim="800000"/>
          <a:headEnd/>
          <a:tailEnd/>
        </a:ln>
      </cdr:spPr>
      <cdr:txBody>
        <a:bodyPr xmlns:a="http://schemas.openxmlformats.org/drawingml/2006/main" vertOverflow="clip" wrap="square" lIns="27432" tIns="22860" rIns="0" bIns="0" anchor="t" upright="1"/>
        <a:lstStyle xmlns:a="http://schemas.openxmlformats.org/drawingml/2006/main"/>
        <a:p xmlns:a="http://schemas.openxmlformats.org/drawingml/2006/main">
          <a:pPr algn="l" rtl="1">
            <a:defRPr sz="1000"/>
          </a:pPr>
          <a:r>
            <a:rPr lang="ru-RU" sz="1075" b="0" i="0" strike="noStrike">
              <a:solidFill>
                <a:srgbClr val="000000"/>
              </a:solidFill>
              <a:latin typeface="Arial Cyr"/>
            </a:rPr>
            <a:t>2</a:t>
          </a:r>
        </a:p>
      </cdr:txBody>
    </cdr:sp>
  </cdr:relSizeAnchor>
  <cdr:relSizeAnchor xmlns:cdr="http://schemas.openxmlformats.org/drawingml/2006/chartDrawing">
    <cdr:from>
      <cdr:x>0.59825</cdr:x>
      <cdr:y>0.43525</cdr:y>
    </cdr:from>
    <cdr:to>
      <cdr:x>0.644</cdr:x>
      <cdr:y>0.54525</cdr:y>
    </cdr:to>
    <cdr:sp macro="" textlink="">
      <cdr:nvSpPr>
        <cdr:cNvPr id="4099" name="Text Box 3"/>
        <cdr:cNvSpPr txBox="1">
          <a:spLocks xmlns:a="http://schemas.openxmlformats.org/drawingml/2006/main" noChangeArrowheads="1"/>
        </cdr:cNvSpPr>
      </cdr:nvSpPr>
      <cdr:spPr bwMode="auto">
        <a:xfrm xmlns:a="http://schemas.openxmlformats.org/drawingml/2006/main">
          <a:off x="2364807" y="903775"/>
          <a:ext cx="180845" cy="228409"/>
        </a:xfrm>
        <a:prstGeom xmlns:a="http://schemas.openxmlformats.org/drawingml/2006/main" prst="rect">
          <a:avLst/>
        </a:prstGeom>
        <a:noFill xmlns:a="http://schemas.openxmlformats.org/drawingml/2006/main"/>
        <a:ln xmlns:a="http://schemas.openxmlformats.org/drawingml/2006/main" w="9525">
          <a:noFill/>
          <a:miter lim="800000"/>
          <a:headEnd/>
          <a:tailEnd/>
        </a:ln>
      </cdr:spPr>
      <cdr:txBody>
        <a:bodyPr xmlns:a="http://schemas.openxmlformats.org/drawingml/2006/main" wrap="none" lIns="18288" tIns="22860" rIns="0" bIns="0" anchor="t" upright="1">
          <a:spAutoFit/>
        </a:bodyPr>
        <a:lstStyle xmlns:a="http://schemas.openxmlformats.org/drawingml/2006/main"/>
        <a:p xmlns:a="http://schemas.openxmlformats.org/drawingml/2006/main">
          <a:pPr algn="l" rtl="1">
            <a:defRPr sz="1000"/>
          </a:pPr>
          <a:r>
            <a:rPr lang="ru-RU" sz="1075" b="0" i="0" strike="noStrike">
              <a:solidFill>
                <a:srgbClr val="000000"/>
              </a:solidFill>
              <a:latin typeface="Arial Cyr"/>
            </a:rPr>
            <a:t>1</a:t>
          </a:r>
        </a:p>
      </cdr:txBody>
    </cdr:sp>
  </cdr:relSizeAnchor>
</c:userShape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24</Pages>
  <Words>4448</Words>
  <Characters>25354</Characters>
  <Application>Microsoft Office Word</Application>
  <DocSecurity>0</DocSecurity>
  <Lines>211</Lines>
  <Paragraphs>59</Paragraphs>
  <ScaleCrop>false</ScaleCrop>
  <Company/>
  <LinksUpToDate>false</LinksUpToDate>
  <CharactersWithSpaces>29743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2021-01-23T14:38:00Z</dcterms:created>
  <dcterms:modified xsi:type="dcterms:W3CDTF">2021-01-23T14:38:00Z</dcterms:modified>
</cp:coreProperties>
</file>